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充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明</w:t>
      </w: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·第二批次申请论文评审和答辩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本学期</w:t>
      </w: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28"/>
          <w:szCs w:val="28"/>
        </w:rPr>
        <w:t>8月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增加</w:t>
      </w:r>
      <w:r>
        <w:rPr>
          <w:rFonts w:hint="eastAsia" w:ascii="仿宋" w:hAnsi="仿宋" w:eastAsia="仿宋" w:cs="仿宋"/>
          <w:sz w:val="28"/>
          <w:szCs w:val="28"/>
        </w:rPr>
        <w:t>召开一次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学位评定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委员会会议，旨在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尽可能降低延期开学影响，保障符合条件的研究生及时完成毕业程序、取得学位。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8月批次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申请论文评审和答辩的时间节点和相关事项将后续另行通知。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表格文件更新</w:t>
      </w:r>
    </w:p>
    <w:p>
      <w:pPr>
        <w:numPr>
          <w:ilvl w:val="0"/>
          <w:numId w:val="1"/>
        </w:numPr>
        <w:rPr>
          <w:rFonts w:hint="default" w:ascii="Times New Roman" w:hAnsi="Times New Roman" w:eastAsia="仿宋" w:cs="Times New Roman"/>
          <w:sz w:val="28"/>
          <w:szCs w:val="36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博士生和硕士生</w:t>
      </w: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答辩记录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均</w:t>
      </w: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有更新，请及时更正；其中博士生答辩决议部分不再区分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申请</w:t>
      </w: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单证与双证，</w:t>
      </w:r>
      <w:r>
        <w:rPr>
          <w:rFonts w:hint="eastAsia" w:ascii="Times New Roman" w:hAnsi="Times New Roman" w:eastAsia="仿宋" w:cs="Times New Roman"/>
          <w:sz w:val="28"/>
          <w:szCs w:val="36"/>
          <w:lang w:eastAsia="zh-CN"/>
        </w:rPr>
        <w:t>填写方式一致。</w:t>
      </w:r>
    </w:p>
    <w:p>
      <w:pPr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36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）论文写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作规范</w:t>
      </w:r>
      <w:r>
        <w:rPr>
          <w:rFonts w:hint="default" w:ascii="Times New Roman" w:hAnsi="Times New Roman" w:eastAsia="仿宋" w:cs="Times New Roman"/>
          <w:sz w:val="28"/>
          <w:szCs w:val="36"/>
          <w:lang w:eastAsia="zh-CN"/>
        </w:rPr>
        <w:t>请以</w:t>
      </w:r>
      <w:r>
        <w:rPr>
          <w:rFonts w:hint="eastAsia" w:ascii="Times New Roman" w:hAnsi="Times New Roman" w:eastAsia="仿宋" w:cs="Times New Roman"/>
          <w:sz w:val="28"/>
          <w:szCs w:val="36"/>
          <w:lang w:val="en-US" w:eastAsia="zh-CN"/>
        </w:rPr>
        <w:t>此附件（202002修改版）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为准，增加了英文写作学位论文相关规定。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·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涉密论文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学位办公室目前不再办理限制级非公开学位论文。保密级论文按照学校保密办公室相关规定，有一系列身份认定及时间节点要求，请确有需要并符合条件的研究生联系保密办公室办理。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621740"/>
    <w:multiLevelType w:val="singleLevel"/>
    <w:tmpl w:val="D762174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6BF9"/>
    <w:rsid w:val="08E31F1D"/>
    <w:rsid w:val="176E22E5"/>
    <w:rsid w:val="19F61637"/>
    <w:rsid w:val="21306AA2"/>
    <w:rsid w:val="25B11C95"/>
    <w:rsid w:val="2C870BB7"/>
    <w:rsid w:val="2DE93512"/>
    <w:rsid w:val="2E836A6A"/>
    <w:rsid w:val="319A3FB2"/>
    <w:rsid w:val="3E3F2806"/>
    <w:rsid w:val="40E44F0D"/>
    <w:rsid w:val="4A7A077B"/>
    <w:rsid w:val="55D57314"/>
    <w:rsid w:val="58E106BB"/>
    <w:rsid w:val="59395D97"/>
    <w:rsid w:val="5ACC5F7B"/>
    <w:rsid w:val="5EE21DAE"/>
    <w:rsid w:val="5F3E7253"/>
    <w:rsid w:val="6970267A"/>
    <w:rsid w:val="7CEB0603"/>
    <w:rsid w:val="7E4538F4"/>
    <w:rsid w:val="7EAB414F"/>
    <w:rsid w:val="7FBE0DE9"/>
    <w:rsid w:val="7FD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2020-03-09T07:22:00Z</dcterms:created>
  <dc:creator>yjsy</dc:creator>
  <cp:lastModifiedBy>leilei</cp:lastModifiedBy>
  <dcterms:modified xsi:type="dcterms:W3CDTF">2020-03-09T10:47:38Z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