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69" w:rsidRPr="008648F6" w:rsidRDefault="002F5C69" w:rsidP="00B51E2D">
      <w:pPr>
        <w:widowControl/>
        <w:spacing w:line="24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  <w:r w:rsidRPr="00620B81">
        <w:rPr>
          <w:rFonts w:ascii="FangSong" w:eastAsia="FangSong" w:hAnsi="FangSong" w:cs="Arial" w:hint="eastAsia"/>
          <w:b/>
          <w:sz w:val="32"/>
          <w:szCs w:val="32"/>
        </w:rPr>
        <w:t>比利时皇家科学院苏宝连院士简介</w:t>
      </w:r>
    </w:p>
    <w:p w:rsidR="002F5C69" w:rsidRPr="005F3DA2" w:rsidRDefault="00B51E2D" w:rsidP="002F5C69">
      <w:pPr>
        <w:spacing w:line="419" w:lineRule="atLeast"/>
        <w:ind w:firstLine="708"/>
        <w:jc w:val="center"/>
        <w:rPr>
          <w:rFonts w:ascii="楷体_GB2312" w:eastAsia="楷体_GB2312" w:hAnsi="宋体" w:cs="Arial"/>
          <w:b/>
          <w:sz w:val="32"/>
          <w:szCs w:val="32"/>
        </w:rPr>
      </w:pPr>
      <w:r w:rsidRPr="00B51E2D">
        <w:rPr>
          <w:rFonts w:ascii="楷体_GB2312" w:eastAsia="楷体_GB2312" w:hAnsi="宋体" w:cs="Arial"/>
          <w:b/>
          <w:sz w:val="32"/>
          <w:szCs w:val="32"/>
        </w:rPr>
        <w:drawing>
          <wp:inline distT="0" distB="0" distL="0" distR="0">
            <wp:extent cx="1407160" cy="2018665"/>
            <wp:effectExtent l="0" t="0" r="254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69" w:rsidRPr="00620B81" w:rsidRDefault="005B42AF" w:rsidP="002F5C69">
      <w:pPr>
        <w:spacing w:line="400" w:lineRule="atLeast"/>
        <w:ind w:firstLine="709"/>
        <w:rPr>
          <w:rFonts w:ascii="FangSong" w:eastAsia="FangSong" w:hAnsi="FangSong" w:cs="Arial"/>
          <w:color w:val="333333"/>
          <w:sz w:val="28"/>
          <w:szCs w:val="28"/>
        </w:rPr>
      </w:pPr>
      <w:r w:rsidRPr="005B42AF">
        <w:rPr>
          <w:rFonts w:ascii="FangSong" w:eastAsia="FangSong" w:hAnsi="FangSong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42pt;margin-top:54pt;width:125.25pt;height:167.35pt;z-index:251659264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" stroked="f">
            <v:textbox>
              <w:txbxContent>
                <w:p w:rsidR="002F5C69" w:rsidRDefault="002F5C69" w:rsidP="002F5C69"/>
              </w:txbxContent>
            </v:textbox>
            <w10:wrap type="square" anchorx="margin" anchory="margin"/>
          </v:shape>
        </w:pict>
      </w:r>
      <w:r w:rsidR="002F5C69" w:rsidRPr="00620B81">
        <w:rPr>
          <w:rFonts w:ascii="FangSong" w:eastAsia="FangSong" w:hAnsi="FangSong" w:cs="Arial" w:hint="eastAsia"/>
          <w:color w:val="333333"/>
          <w:sz w:val="28"/>
          <w:szCs w:val="28"/>
        </w:rPr>
        <w:t>2011年3月</w:t>
      </w:r>
      <w:r w:rsidR="002F5C69" w:rsidRPr="00620B81">
        <w:rPr>
          <w:rFonts w:ascii="FangSong" w:eastAsia="FangSong" w:hAnsi="FangSong" w:cs="Arial" w:hint="eastAsia"/>
          <w:sz w:val="28"/>
          <w:szCs w:val="28"/>
        </w:rPr>
        <w:t>当选为比利时皇家科学院院士，也是比利时</w:t>
      </w:r>
      <w:r w:rsidR="002F5C69" w:rsidRPr="00620B81">
        <w:rPr>
          <w:rFonts w:ascii="FangSong" w:eastAsia="FangSong" w:hAnsi="FangSong" w:cs="Arial" w:hint="eastAsia"/>
          <w:color w:val="333333"/>
          <w:sz w:val="28"/>
          <w:szCs w:val="28"/>
        </w:rPr>
        <w:t>皇家科学院</w:t>
      </w:r>
      <w:r w:rsidR="002F5C69" w:rsidRPr="00620B81">
        <w:rPr>
          <w:rFonts w:ascii="FangSong" w:eastAsia="FangSong" w:hAnsi="FangSong" w:cs="Arial" w:hint="eastAsia"/>
          <w:sz w:val="28"/>
          <w:szCs w:val="28"/>
        </w:rPr>
        <w:t>240年历史上首位</w:t>
      </w:r>
      <w:r w:rsidR="002F5C69" w:rsidRPr="00620B81">
        <w:rPr>
          <w:rFonts w:ascii="FangSong" w:eastAsia="FangSong" w:hAnsi="FangSong" w:cs="Arial" w:hint="eastAsia"/>
          <w:color w:val="333333"/>
          <w:sz w:val="28"/>
          <w:szCs w:val="28"/>
        </w:rPr>
        <w:t>华裔院士。</w:t>
      </w:r>
    </w:p>
    <w:p w:rsidR="002F5C69" w:rsidRPr="00620B81" w:rsidRDefault="002F5C69" w:rsidP="002F5C69">
      <w:pPr>
        <w:spacing w:line="400" w:lineRule="atLeast"/>
        <w:ind w:firstLine="709"/>
        <w:rPr>
          <w:rFonts w:ascii="FangSong" w:eastAsia="FangSong" w:hAnsi="FangSong" w:cs="Arial"/>
          <w:sz w:val="28"/>
          <w:szCs w:val="28"/>
          <w:lang w:val="fr-BE"/>
        </w:rPr>
      </w:pPr>
      <w:r w:rsidRPr="00620B81">
        <w:rPr>
          <w:rFonts w:ascii="FangSong" w:eastAsia="FangSong" w:hAnsi="FangSong" w:cs="Arial" w:hint="eastAsia"/>
          <w:sz w:val="28"/>
          <w:szCs w:val="28"/>
        </w:rPr>
        <w:t>苏宝连院士</w:t>
      </w:r>
      <w:r w:rsidRPr="00620B81">
        <w:rPr>
          <w:rFonts w:ascii="FangSong" w:eastAsia="FangSong" w:hAnsi="FangSong" w:cs="Arial"/>
          <w:sz w:val="28"/>
          <w:szCs w:val="28"/>
          <w:lang w:val="fr-BE"/>
        </w:rPr>
        <w:t>: 1992</w:t>
      </w:r>
      <w:r w:rsidRPr="00620B81">
        <w:rPr>
          <w:rFonts w:ascii="FangSong" w:eastAsia="FangSong" w:hAnsi="FangSong" w:cs="Arial" w:hint="eastAsia"/>
          <w:sz w:val="28"/>
          <w:szCs w:val="28"/>
        </w:rPr>
        <w:t>年12月获得法国巴黎第六大学理学博士。1993年</w:t>
      </w:r>
      <w:r w:rsidRPr="00620B81">
        <w:rPr>
          <w:rFonts w:ascii="FangSong" w:eastAsia="FangSong" w:hAnsi="FangSong" w:cs="Arial"/>
          <w:sz w:val="28"/>
          <w:szCs w:val="28"/>
        </w:rPr>
        <w:t>至</w:t>
      </w:r>
      <w:r w:rsidRPr="00620B81">
        <w:rPr>
          <w:rFonts w:ascii="FangSong" w:eastAsia="FangSong" w:hAnsi="FangSong" w:cs="Arial" w:hint="eastAsia"/>
          <w:sz w:val="28"/>
          <w:szCs w:val="28"/>
        </w:rPr>
        <w:t>1994年比利时那慕尔大学博士后。1995年</w:t>
      </w:r>
      <w:r w:rsidRPr="00620B81">
        <w:rPr>
          <w:rFonts w:ascii="FangSong" w:eastAsia="FangSong" w:hAnsi="FangSong" w:cs="Arial"/>
          <w:sz w:val="28"/>
          <w:szCs w:val="28"/>
        </w:rPr>
        <w:t>赴</w:t>
      </w:r>
      <w:r w:rsidRPr="00620B81">
        <w:rPr>
          <w:rFonts w:ascii="FangSong" w:eastAsia="FangSong" w:hAnsi="FangSong" w:cs="Arial" w:hint="eastAsia"/>
          <w:sz w:val="28"/>
          <w:szCs w:val="28"/>
        </w:rPr>
        <w:t>美国</w:t>
      </w:r>
      <w:r w:rsidRPr="00620B81">
        <w:rPr>
          <w:rFonts w:ascii="FangSong" w:eastAsia="FangSong" w:hAnsi="FangSong" w:cs="Arial"/>
          <w:sz w:val="28"/>
          <w:szCs w:val="28"/>
        </w:rPr>
        <w:t>加州</w:t>
      </w:r>
      <w:r w:rsidRPr="00620B81">
        <w:rPr>
          <w:rFonts w:ascii="FangSong" w:eastAsia="FangSong" w:hAnsi="FangSong" w:cs="Arial" w:hint="eastAsia"/>
          <w:sz w:val="28"/>
          <w:szCs w:val="28"/>
        </w:rPr>
        <w:t>催化</w:t>
      </w:r>
      <w:r w:rsidRPr="00620B81">
        <w:rPr>
          <w:rFonts w:ascii="FangSong" w:eastAsia="FangSong" w:hAnsi="FangSong" w:cs="Arial" w:hint="eastAsia"/>
          <w:sz w:val="28"/>
          <w:szCs w:val="28"/>
          <w:lang w:val="fr-BE"/>
        </w:rPr>
        <w:t>顾问</w:t>
      </w:r>
      <w:r w:rsidRPr="00620B81">
        <w:rPr>
          <w:rFonts w:ascii="FangSong" w:eastAsia="FangSong" w:hAnsi="FangSong" w:cs="Arial"/>
          <w:sz w:val="28"/>
          <w:szCs w:val="28"/>
          <w:lang w:val="fr-BE"/>
        </w:rPr>
        <w:t>公司Catalytica工作。</w:t>
      </w:r>
      <w:r w:rsidRPr="00620B81">
        <w:rPr>
          <w:rFonts w:ascii="FangSong" w:eastAsia="FangSong" w:hAnsi="FangSong" w:cs="Arial" w:hint="eastAsia"/>
          <w:sz w:val="28"/>
          <w:szCs w:val="28"/>
        </w:rPr>
        <w:t>1995年</w:t>
      </w:r>
      <w:r w:rsidRPr="00620B81">
        <w:rPr>
          <w:rFonts w:ascii="FangSong" w:eastAsia="FangSong" w:hAnsi="FangSong" w:cs="Arial"/>
          <w:sz w:val="28"/>
          <w:szCs w:val="28"/>
          <w:lang w:val="fr-BE"/>
        </w:rPr>
        <w:t>9</w:t>
      </w:r>
      <w:r w:rsidRPr="00620B81">
        <w:rPr>
          <w:rFonts w:ascii="FangSong" w:eastAsia="FangSong" w:hAnsi="FangSong" w:cs="Arial" w:hint="eastAsia"/>
          <w:sz w:val="28"/>
          <w:szCs w:val="28"/>
          <w:lang w:val="fr-BE"/>
        </w:rPr>
        <w:t>月被聘</w:t>
      </w:r>
      <w:r w:rsidRPr="00620B81">
        <w:rPr>
          <w:rFonts w:ascii="FangSong" w:eastAsia="FangSong" w:hAnsi="FangSong" w:cs="Arial"/>
          <w:sz w:val="28"/>
          <w:szCs w:val="28"/>
          <w:lang w:val="fr-BE"/>
        </w:rPr>
        <w:t>为副</w:t>
      </w:r>
      <w:r w:rsidRPr="00620B81">
        <w:rPr>
          <w:rFonts w:ascii="FangSong" w:eastAsia="FangSong" w:hAnsi="FangSong" w:cs="Arial"/>
          <w:sz w:val="28"/>
          <w:szCs w:val="28"/>
        </w:rPr>
        <w:t>教授</w:t>
      </w:r>
      <w:r w:rsidRPr="00620B81">
        <w:rPr>
          <w:rFonts w:ascii="FangSong" w:eastAsia="FangSong" w:hAnsi="FangSong" w:cs="Arial" w:hint="eastAsia"/>
          <w:sz w:val="28"/>
          <w:szCs w:val="28"/>
        </w:rPr>
        <w:t>于比利时那慕尔大学创建无机材料化学实验室，并领导其成为世界著名的纳米孔材料研究基地。2002年</w:t>
      </w:r>
      <w:r w:rsidRPr="00620B81">
        <w:rPr>
          <w:rFonts w:ascii="FangSong" w:eastAsia="FangSong" w:hAnsi="FangSong" w:cs="Arial"/>
          <w:sz w:val="28"/>
          <w:szCs w:val="28"/>
        </w:rPr>
        <w:t>破</w:t>
      </w:r>
      <w:r w:rsidRPr="00620B81">
        <w:rPr>
          <w:rFonts w:ascii="FangSong" w:eastAsia="FangSong" w:hAnsi="FangSong" w:cs="Arial" w:hint="eastAsia"/>
          <w:sz w:val="28"/>
          <w:szCs w:val="28"/>
        </w:rPr>
        <w:t>格晋升</w:t>
      </w:r>
      <w:r w:rsidRPr="00620B81">
        <w:rPr>
          <w:rFonts w:ascii="FangSong" w:eastAsia="FangSong" w:hAnsi="FangSong" w:cs="Arial"/>
          <w:sz w:val="28"/>
          <w:szCs w:val="28"/>
        </w:rPr>
        <w:t>为教授，</w:t>
      </w:r>
      <w:r w:rsidRPr="00620B81">
        <w:rPr>
          <w:rFonts w:ascii="FangSong" w:eastAsia="FangSong" w:hAnsi="FangSong" w:cs="Arial" w:hint="eastAsia"/>
          <w:sz w:val="28"/>
          <w:szCs w:val="28"/>
        </w:rPr>
        <w:t>2004年</w:t>
      </w:r>
      <w:r w:rsidRPr="00620B81">
        <w:rPr>
          <w:rFonts w:ascii="FangSong" w:eastAsia="FangSong" w:hAnsi="FangSong" w:cs="Arial"/>
          <w:sz w:val="28"/>
          <w:szCs w:val="28"/>
        </w:rPr>
        <w:t>破</w:t>
      </w:r>
      <w:r w:rsidRPr="00620B81">
        <w:rPr>
          <w:rFonts w:ascii="FangSong" w:eastAsia="FangSong" w:hAnsi="FangSong" w:cs="Arial" w:hint="eastAsia"/>
          <w:sz w:val="28"/>
          <w:szCs w:val="28"/>
        </w:rPr>
        <w:t>格晋升</w:t>
      </w:r>
      <w:r w:rsidRPr="00620B81">
        <w:rPr>
          <w:rFonts w:ascii="FangSong" w:eastAsia="FangSong" w:hAnsi="FangSong" w:cs="Arial"/>
          <w:sz w:val="28"/>
          <w:szCs w:val="28"/>
        </w:rPr>
        <w:t>为</w:t>
      </w:r>
      <w:r w:rsidRPr="00620B81">
        <w:rPr>
          <w:rFonts w:ascii="FangSong" w:eastAsia="FangSong" w:hAnsi="FangSong" w:cs="Arial" w:hint="eastAsia"/>
          <w:sz w:val="28"/>
          <w:szCs w:val="28"/>
        </w:rPr>
        <w:t>终身教授</w:t>
      </w:r>
      <w:r w:rsidRPr="00620B81">
        <w:rPr>
          <w:rFonts w:ascii="FangSong" w:eastAsia="FangSong" w:hAnsi="FangSong" w:cs="Arial"/>
          <w:sz w:val="28"/>
          <w:szCs w:val="28"/>
        </w:rPr>
        <w:t>。</w:t>
      </w:r>
      <w:r w:rsidRPr="00620B81">
        <w:rPr>
          <w:rFonts w:ascii="FangSong" w:eastAsia="FangSong" w:hAnsi="FangSong" w:cs="Arial" w:hint="eastAsia"/>
          <w:sz w:val="28"/>
          <w:szCs w:val="28"/>
        </w:rPr>
        <w:t>他曾任比利时国家科学基金委员会委员（化学部五位委员之一）和那慕尔大学化学院院长。现任比利时法语区纳米科学和技术研究生院院长。自2001年起他受邀成为诺贝尔化学奖推荐人，也是欧盟科技政策及评价标准咨询专家，领导主持了40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</w:rPr>
        <w:t>多</w:t>
      </w:r>
      <w:r w:rsidRPr="00620B81">
        <w:rPr>
          <w:rFonts w:ascii="FangSong" w:eastAsia="FangSong" w:hAnsi="FangSong" w:cs="Arial" w:hint="eastAsia"/>
          <w:sz w:val="28"/>
          <w:szCs w:val="28"/>
        </w:rPr>
        <w:t>项欧盟等国际重大项目。</w:t>
      </w:r>
    </w:p>
    <w:p w:rsidR="002F5C69" w:rsidRPr="00620B81" w:rsidRDefault="002F5C69" w:rsidP="002F5C69">
      <w:pPr>
        <w:spacing w:line="400" w:lineRule="atLeast"/>
        <w:ind w:firstLine="709"/>
        <w:rPr>
          <w:rFonts w:ascii="FangSong" w:eastAsia="FangSong" w:hAnsi="FangSong" w:cs="Arial"/>
          <w:sz w:val="28"/>
          <w:szCs w:val="28"/>
          <w:lang w:val="fr-BE"/>
        </w:rPr>
      </w:pPr>
      <w:r w:rsidRPr="00620B81">
        <w:rPr>
          <w:rFonts w:ascii="FangSong" w:eastAsia="FangSong" w:hAnsi="FangSong" w:cs="Arial" w:hint="eastAsia"/>
          <w:sz w:val="28"/>
          <w:szCs w:val="28"/>
        </w:rPr>
        <w:t>苏宝连院士</w:t>
      </w:r>
      <w:r w:rsidRPr="00620B81">
        <w:rPr>
          <w:rFonts w:ascii="FangSong" w:eastAsia="FangSong" w:hAnsi="FangSong" w:cs="Arial" w:hint="eastAsia"/>
          <w:color w:val="333333"/>
          <w:sz w:val="28"/>
          <w:szCs w:val="28"/>
        </w:rPr>
        <w:t>是国家首批</w:t>
      </w:r>
      <w:r w:rsidRPr="00620B81">
        <w:rPr>
          <w:rFonts w:ascii="FangSong" w:eastAsia="FangSong" w:hAnsi="FangSong" w:cs="Arial" w:hint="eastAsia"/>
          <w:color w:val="333333"/>
          <w:sz w:val="28"/>
          <w:szCs w:val="28"/>
          <w:lang w:val="fr-BE"/>
        </w:rPr>
        <w:t>“</w:t>
      </w:r>
      <w:r w:rsidRPr="00620B81">
        <w:rPr>
          <w:rFonts w:ascii="FangSong" w:eastAsia="FangSong" w:hAnsi="FangSong" w:cs="Arial" w:hint="eastAsia"/>
          <w:color w:val="333333"/>
          <w:sz w:val="28"/>
          <w:szCs w:val="28"/>
        </w:rPr>
        <w:t>千人计划</w:t>
      </w:r>
      <w:r w:rsidRPr="00620B81">
        <w:rPr>
          <w:rFonts w:ascii="FangSong" w:eastAsia="FangSong" w:hAnsi="FangSong" w:cs="Arial" w:hint="eastAsia"/>
          <w:color w:val="333333"/>
          <w:sz w:val="28"/>
          <w:szCs w:val="28"/>
          <w:lang w:val="fr-BE"/>
        </w:rPr>
        <w:t>”</w:t>
      </w:r>
      <w:r w:rsidRPr="00620B81">
        <w:rPr>
          <w:rFonts w:ascii="FangSong" w:eastAsia="FangSong" w:hAnsi="FangSong" w:cs="Arial" w:hint="eastAsia"/>
          <w:color w:val="333333"/>
          <w:sz w:val="28"/>
          <w:szCs w:val="28"/>
        </w:rPr>
        <w:t>特聘专家</w:t>
      </w:r>
      <w:r w:rsidRPr="00620B81">
        <w:rPr>
          <w:rFonts w:ascii="FangSong" w:eastAsia="FangSong" w:hAnsi="FangSong" w:cs="Arial" w:hint="eastAsia"/>
          <w:sz w:val="28"/>
          <w:szCs w:val="28"/>
        </w:rPr>
        <w:t>。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  <w:lang w:val="fr-BE"/>
        </w:rPr>
        <w:t>“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</w:rPr>
        <w:t>长江学者奖励计划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  <w:lang w:val="fr-BE"/>
        </w:rPr>
        <w:t>”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</w:rPr>
        <w:t>讲座教授</w:t>
      </w:r>
      <w:r w:rsidRPr="00620B81">
        <w:rPr>
          <w:rFonts w:ascii="FangSong" w:eastAsia="FangSong" w:hAnsi="FangSong" w:cs="Arial" w:hint="eastAsia"/>
          <w:sz w:val="28"/>
          <w:szCs w:val="28"/>
        </w:rPr>
        <w:t>。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</w:rPr>
        <w:t>比利时联邦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  <w:lang w:val="fr-BE"/>
        </w:rPr>
        <w:t>“Francqui Chaire”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</w:rPr>
        <w:t>首席教授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  <w:lang w:val="fr-BE"/>
        </w:rPr>
        <w:t>；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</w:rPr>
        <w:t>剑桥大学克莱尔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  <w:lang w:val="fr-BE"/>
        </w:rPr>
        <w:t>-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</w:rPr>
        <w:t>霍尔学院的终生成员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  <w:lang w:val="fr-BE"/>
        </w:rPr>
        <w:t>；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</w:rPr>
        <w:t>英国皇家化学会会士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  <w:lang w:val="fr-BE"/>
        </w:rPr>
        <w:t>。我国上海交大，吉林大学等20多所</w:t>
      </w:r>
      <w:r w:rsidRPr="00620B81">
        <w:rPr>
          <w:rFonts w:ascii="FangSong" w:eastAsia="FangSong" w:hAnsi="FangSong"/>
          <w:bCs/>
          <w:spacing w:val="-20"/>
          <w:sz w:val="28"/>
          <w:szCs w:val="28"/>
          <w:lang w:val="fr-BE"/>
        </w:rPr>
        <w:t>高校客</w:t>
      </w:r>
      <w:r w:rsidRPr="00620B81">
        <w:rPr>
          <w:rFonts w:ascii="FangSong" w:eastAsia="FangSong" w:hAnsi="FangSong"/>
          <w:bCs/>
          <w:spacing w:val="-20"/>
          <w:sz w:val="28"/>
          <w:szCs w:val="28"/>
          <w:lang w:val="fr-BE"/>
        </w:rPr>
        <w:lastRenderedPageBreak/>
        <w:t>座教授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  <w:lang w:val="fr-BE"/>
        </w:rPr>
        <w:t>，也是哈尔滨工业大学的首席国际科学顾问</w:t>
      </w:r>
      <w:r w:rsidRPr="00620B81">
        <w:rPr>
          <w:rFonts w:ascii="FangSong" w:eastAsia="FangSong" w:hAnsi="FangSong"/>
          <w:bCs/>
          <w:spacing w:val="-20"/>
          <w:sz w:val="28"/>
          <w:szCs w:val="28"/>
          <w:lang w:val="fr-BE"/>
        </w:rPr>
        <w:t>。</w:t>
      </w:r>
    </w:p>
    <w:p w:rsidR="002F5C69" w:rsidRPr="00F85AF4" w:rsidRDefault="002F5C69" w:rsidP="002F5C69">
      <w:pPr>
        <w:spacing w:line="400" w:lineRule="atLeast"/>
        <w:ind w:firstLine="709"/>
        <w:rPr>
          <w:rFonts w:ascii="楷体_GB2312" w:eastAsia="楷体_GB2312" w:hAnsi="宋体" w:cs="Arial"/>
          <w:sz w:val="28"/>
          <w:szCs w:val="28"/>
        </w:rPr>
      </w:pPr>
      <w:r w:rsidRPr="00620B81">
        <w:rPr>
          <w:rFonts w:ascii="FangSong" w:eastAsia="FangSong" w:hAnsi="FangSong" w:cs="Arial" w:hint="eastAsia"/>
          <w:sz w:val="28"/>
          <w:szCs w:val="28"/>
        </w:rPr>
        <w:t>他的研究领域为“等级孔材料及</w:t>
      </w:r>
      <w:r w:rsidRPr="00620B81">
        <w:rPr>
          <w:rFonts w:ascii="FangSong" w:eastAsia="FangSong" w:hAnsi="FangSong" w:cs="Arial"/>
          <w:sz w:val="28"/>
          <w:szCs w:val="28"/>
        </w:rPr>
        <w:t>分子筛</w:t>
      </w:r>
      <w:r w:rsidRPr="00620B81">
        <w:rPr>
          <w:rFonts w:ascii="FangSong" w:eastAsia="FangSong" w:hAnsi="FangSong" w:cs="Arial" w:hint="eastAsia"/>
          <w:sz w:val="28"/>
          <w:szCs w:val="28"/>
        </w:rPr>
        <w:t>的合成与催化”，“</w:t>
      </w:r>
      <w:r w:rsidRPr="00620B81">
        <w:rPr>
          <w:rFonts w:ascii="FangSong" w:eastAsia="FangSong" w:hAnsi="FangSong" w:cs="Arial"/>
          <w:sz w:val="28"/>
          <w:szCs w:val="28"/>
        </w:rPr>
        <w:t>光催化</w:t>
      </w:r>
      <w:r w:rsidRPr="00620B81">
        <w:rPr>
          <w:rFonts w:ascii="FangSong" w:eastAsia="FangSong" w:hAnsi="FangSong" w:cs="Arial" w:hint="eastAsia"/>
          <w:sz w:val="28"/>
          <w:szCs w:val="28"/>
        </w:rPr>
        <w:t>”</w:t>
      </w:r>
      <w:r w:rsidRPr="00620B81">
        <w:rPr>
          <w:rFonts w:ascii="FangSong" w:eastAsia="FangSong" w:hAnsi="FangSong" w:cs="Arial" w:hint="eastAsia"/>
          <w:color w:val="333333"/>
          <w:sz w:val="28"/>
          <w:szCs w:val="28"/>
        </w:rPr>
        <w:t>及</w:t>
      </w:r>
      <w:r w:rsidRPr="00620B81">
        <w:rPr>
          <w:rFonts w:ascii="FangSong" w:eastAsia="FangSong" w:hAnsi="FangSong" w:cs="Arial" w:hint="eastAsia"/>
          <w:sz w:val="28"/>
          <w:szCs w:val="28"/>
        </w:rPr>
        <w:t>“生命复合材料”。他以“等级孔材料”为</w:t>
      </w:r>
      <w:r w:rsidRPr="00620B81">
        <w:rPr>
          <w:rFonts w:ascii="FangSong" w:eastAsia="FangSong" w:hAnsi="FangSong" w:cs="Arial"/>
          <w:sz w:val="28"/>
          <w:szCs w:val="28"/>
        </w:rPr>
        <w:t>基础提出了</w:t>
      </w:r>
      <w:r w:rsidRPr="00620B81">
        <w:rPr>
          <w:rFonts w:ascii="FangSong" w:eastAsia="FangSong" w:hAnsi="FangSong" w:cs="Arial" w:hint="eastAsia"/>
          <w:sz w:val="28"/>
          <w:szCs w:val="28"/>
        </w:rPr>
        <w:t>“</w:t>
      </w:r>
      <w:r w:rsidRPr="00620B81">
        <w:rPr>
          <w:rFonts w:ascii="FangSong" w:eastAsia="FangSong" w:hAnsi="FangSong" w:cs="Arial"/>
          <w:sz w:val="28"/>
          <w:szCs w:val="28"/>
        </w:rPr>
        <w:t>等级催化</w:t>
      </w:r>
      <w:r w:rsidRPr="00620B81">
        <w:rPr>
          <w:rFonts w:ascii="FangSong" w:eastAsia="FangSong" w:hAnsi="FangSong" w:cs="Arial" w:hint="eastAsia"/>
          <w:sz w:val="28"/>
          <w:szCs w:val="28"/>
        </w:rPr>
        <w:t>”</w:t>
      </w:r>
      <w:r w:rsidRPr="00620B81">
        <w:rPr>
          <w:rFonts w:ascii="FangSong" w:eastAsia="FangSong" w:hAnsi="FangSong" w:cs="Arial"/>
          <w:sz w:val="28"/>
          <w:szCs w:val="28"/>
        </w:rPr>
        <w:t>的</w:t>
      </w:r>
      <w:r w:rsidRPr="00620B81">
        <w:rPr>
          <w:rFonts w:ascii="FangSong" w:eastAsia="FangSong" w:hAnsi="FangSong" w:cs="Arial" w:hint="eastAsia"/>
          <w:sz w:val="28"/>
          <w:szCs w:val="28"/>
        </w:rPr>
        <w:t>概念，并将其应用在</w:t>
      </w:r>
      <w:r w:rsidRPr="00620B81">
        <w:rPr>
          <w:rFonts w:ascii="FangSong" w:eastAsia="FangSong" w:hAnsi="FangSong" w:cs="Arial"/>
          <w:sz w:val="28"/>
          <w:szCs w:val="28"/>
        </w:rPr>
        <w:t>石油炼制和石油化工</w:t>
      </w:r>
      <w:r w:rsidRPr="00620B81">
        <w:rPr>
          <w:rFonts w:ascii="FangSong" w:eastAsia="FangSong" w:hAnsi="FangSong" w:cs="Arial" w:hint="eastAsia"/>
          <w:sz w:val="28"/>
          <w:szCs w:val="28"/>
        </w:rPr>
        <w:t>等</w:t>
      </w:r>
      <w:r w:rsidRPr="00620B81">
        <w:rPr>
          <w:rFonts w:ascii="FangSong" w:eastAsia="FangSong" w:hAnsi="FangSong" w:cs="Arial"/>
          <w:sz w:val="28"/>
          <w:szCs w:val="28"/>
        </w:rPr>
        <w:t>领域</w:t>
      </w:r>
      <w:r w:rsidRPr="00620B81">
        <w:rPr>
          <w:rFonts w:ascii="FangSong" w:eastAsia="FangSong" w:hAnsi="FangSong" w:cs="Arial" w:hint="eastAsia"/>
          <w:sz w:val="28"/>
          <w:szCs w:val="28"/>
        </w:rPr>
        <w:t>。他首次发现固体无生命体分子筛体系中也存在生命体系中的“分子识别效应”，被列为纳米孔材料领域三大效应之一，成功指导了分子筛</w:t>
      </w:r>
      <w:r w:rsidRPr="00620B81">
        <w:rPr>
          <w:rFonts w:ascii="FangSong" w:eastAsia="FangSong" w:hAnsi="FangSong" w:cs="Arial"/>
          <w:sz w:val="28"/>
          <w:szCs w:val="28"/>
        </w:rPr>
        <w:t>材料在吸附，分离，烷基化等</w:t>
      </w:r>
      <w:r w:rsidRPr="00620B81">
        <w:rPr>
          <w:rFonts w:ascii="FangSong" w:eastAsia="FangSong" w:hAnsi="FangSong" w:cs="Arial" w:hint="eastAsia"/>
          <w:sz w:val="28"/>
          <w:szCs w:val="28"/>
        </w:rPr>
        <w:t>的工业应用。他将“</w:t>
      </w:r>
      <w:r w:rsidRPr="00620B81">
        <w:rPr>
          <w:rFonts w:ascii="FangSong" w:eastAsia="FangSong" w:hAnsi="FangSong" w:cs="Arial"/>
          <w:sz w:val="28"/>
          <w:szCs w:val="28"/>
        </w:rPr>
        <w:t>光催化</w:t>
      </w:r>
      <w:r w:rsidRPr="00620B81">
        <w:rPr>
          <w:rFonts w:ascii="FangSong" w:eastAsia="FangSong" w:hAnsi="FangSong" w:cs="Arial" w:hint="eastAsia"/>
          <w:sz w:val="28"/>
          <w:szCs w:val="28"/>
        </w:rPr>
        <w:t>”概念</w:t>
      </w:r>
      <w:r w:rsidRPr="00620B81">
        <w:rPr>
          <w:rFonts w:ascii="FangSong" w:eastAsia="FangSong" w:hAnsi="FangSong" w:cs="Arial"/>
          <w:sz w:val="28"/>
          <w:szCs w:val="28"/>
        </w:rPr>
        <w:t>引入到石油炼制和石油化工</w:t>
      </w:r>
      <w:r w:rsidRPr="00620B81">
        <w:rPr>
          <w:rFonts w:ascii="FangSong" w:eastAsia="FangSong" w:hAnsi="FangSong" w:cs="Arial" w:hint="eastAsia"/>
          <w:sz w:val="28"/>
          <w:szCs w:val="28"/>
        </w:rPr>
        <w:t>。他</w:t>
      </w:r>
      <w:r>
        <w:rPr>
          <w:rFonts w:ascii="FangSong" w:eastAsia="FangSong" w:hAnsi="FangSong" w:cs="Arial" w:hint="eastAsia"/>
          <w:sz w:val="28"/>
          <w:szCs w:val="28"/>
        </w:rPr>
        <w:t>提出生命复合材料新概念，</w:t>
      </w:r>
      <w:r w:rsidRPr="00620B81">
        <w:rPr>
          <w:rFonts w:ascii="FangSong" w:eastAsia="FangSong" w:hAnsi="FangSong" w:cs="Arial" w:hint="eastAsia"/>
          <w:sz w:val="28"/>
          <w:szCs w:val="28"/>
        </w:rPr>
        <w:t>在</w:t>
      </w:r>
      <w:r>
        <w:rPr>
          <w:rFonts w:ascii="FangSong" w:eastAsia="FangSong" w:hAnsi="FangSong" w:cs="Arial" w:hint="eastAsia"/>
          <w:sz w:val="28"/>
          <w:szCs w:val="28"/>
        </w:rPr>
        <w:t>人造树叶，</w:t>
      </w:r>
      <w:r w:rsidRPr="00620B81">
        <w:rPr>
          <w:rFonts w:ascii="FangSong" w:eastAsia="FangSong" w:hAnsi="FangSong" w:cs="Arial" w:hint="eastAsia"/>
          <w:sz w:val="28"/>
          <w:szCs w:val="28"/>
        </w:rPr>
        <w:t>光合作用反应器、生物发电器等方面的研究</w:t>
      </w:r>
      <w:r>
        <w:rPr>
          <w:rFonts w:ascii="FangSong" w:eastAsia="FangSong" w:hAnsi="FangSong" w:cs="Arial" w:hint="eastAsia"/>
          <w:sz w:val="28"/>
          <w:szCs w:val="28"/>
        </w:rPr>
        <w:t>为解决能源短缺和降低环境污染提供</w:t>
      </w:r>
      <w:r w:rsidRPr="00620B81">
        <w:rPr>
          <w:rFonts w:ascii="FangSong" w:eastAsia="FangSong" w:hAnsi="FangSong" w:cs="Arial" w:hint="eastAsia"/>
          <w:sz w:val="28"/>
          <w:szCs w:val="28"/>
        </w:rPr>
        <w:t>理论基础。他</w:t>
      </w:r>
      <w:r>
        <w:rPr>
          <w:rFonts w:ascii="FangSong" w:eastAsia="FangSong" w:hAnsi="FangSong" w:cs="Arial" w:hint="eastAsia"/>
          <w:sz w:val="28"/>
          <w:szCs w:val="28"/>
        </w:rPr>
        <w:t>主持参与的SRNY分子筛催化剂工作</w:t>
      </w:r>
      <w:r w:rsidRPr="00620B81">
        <w:rPr>
          <w:rFonts w:ascii="FangSong" w:eastAsia="FangSong" w:hAnsi="FangSong" w:cs="Arial" w:hint="eastAsia"/>
          <w:sz w:val="28"/>
          <w:szCs w:val="28"/>
        </w:rPr>
        <w:t>获得</w:t>
      </w:r>
      <w:r>
        <w:rPr>
          <w:rFonts w:ascii="FangSong" w:eastAsia="FangSong" w:hAnsi="FangSong" w:cs="Arial" w:hint="eastAsia"/>
          <w:sz w:val="28"/>
          <w:szCs w:val="28"/>
        </w:rPr>
        <w:t>了</w:t>
      </w:r>
      <w:r w:rsidRPr="00620B81">
        <w:rPr>
          <w:rFonts w:ascii="FangSong" w:eastAsia="FangSong" w:hAnsi="FangSong" w:cs="Arial" w:hint="eastAsia"/>
          <w:sz w:val="28"/>
          <w:szCs w:val="28"/>
        </w:rPr>
        <w:t>1992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</w:rPr>
        <w:t>年中国石化发明一等奖</w:t>
      </w:r>
      <w:r>
        <w:rPr>
          <w:rFonts w:ascii="FangSong" w:eastAsia="FangSong" w:hAnsi="FangSong" w:hint="eastAsia"/>
          <w:bCs/>
          <w:spacing w:val="-20"/>
          <w:sz w:val="28"/>
          <w:szCs w:val="28"/>
        </w:rPr>
        <w:t>（该项目也</w:t>
      </w:r>
      <w:r w:rsidRPr="00620B81">
        <w:rPr>
          <w:rFonts w:ascii="FangSong" w:eastAsia="FangSong" w:hAnsi="FangSong" w:cs="Arial" w:hint="eastAsia"/>
          <w:sz w:val="28"/>
          <w:szCs w:val="28"/>
        </w:rPr>
        <w:t>获得</w:t>
      </w:r>
      <w:r>
        <w:rPr>
          <w:rFonts w:ascii="FangSong" w:eastAsia="FangSong" w:hAnsi="FangSong" w:hint="eastAsia"/>
          <w:bCs/>
          <w:spacing w:val="-20"/>
          <w:sz w:val="28"/>
          <w:szCs w:val="28"/>
        </w:rPr>
        <w:t>国家发明二</w:t>
      </w:r>
      <w:r w:rsidRPr="00620B81">
        <w:rPr>
          <w:rFonts w:ascii="FangSong" w:eastAsia="FangSong" w:hAnsi="FangSong" w:hint="eastAsia"/>
          <w:bCs/>
          <w:spacing w:val="-20"/>
          <w:sz w:val="28"/>
          <w:szCs w:val="28"/>
        </w:rPr>
        <w:t>等奖</w:t>
      </w:r>
      <w:r>
        <w:rPr>
          <w:rFonts w:ascii="FangSong" w:eastAsia="FangSong" w:hAnsi="FangSong" w:hint="eastAsia"/>
          <w:bCs/>
          <w:spacing w:val="-20"/>
          <w:sz w:val="28"/>
          <w:szCs w:val="28"/>
        </w:rPr>
        <w:t>）。</w:t>
      </w:r>
      <w:r w:rsidRPr="00620B81">
        <w:rPr>
          <w:rFonts w:ascii="FangSong" w:eastAsia="FangSong" w:hAnsi="FangSong" w:cs="Arial"/>
          <w:sz w:val="28"/>
          <w:szCs w:val="28"/>
          <w:lang w:val="fr-BE"/>
        </w:rPr>
        <w:t>2007</w:t>
      </w:r>
      <w:r w:rsidRPr="00620B81">
        <w:rPr>
          <w:rFonts w:ascii="FangSong" w:eastAsia="FangSong" w:hAnsi="FangSong" w:cs="Arial" w:hint="eastAsia"/>
          <w:color w:val="333333"/>
          <w:sz w:val="28"/>
          <w:szCs w:val="28"/>
        </w:rPr>
        <w:t>年</w:t>
      </w:r>
      <w:r w:rsidRPr="00620B81">
        <w:rPr>
          <w:rFonts w:ascii="FangSong" w:eastAsia="FangSong" w:hAnsi="FangSong" w:cs="Arial" w:hint="eastAsia"/>
          <w:sz w:val="28"/>
          <w:szCs w:val="28"/>
        </w:rPr>
        <w:t>比利时皇家科学院A. Wetrems奖和</w:t>
      </w:r>
      <w:r w:rsidRPr="00620B81">
        <w:rPr>
          <w:rFonts w:ascii="FangSong" w:eastAsia="FangSong" w:hAnsi="FangSong" w:cs="Arial"/>
          <w:sz w:val="28"/>
          <w:szCs w:val="28"/>
          <w:lang w:val="fr-BE"/>
        </w:rPr>
        <w:t>2011</w:t>
      </w:r>
      <w:r w:rsidRPr="00620B81">
        <w:rPr>
          <w:rFonts w:ascii="FangSong" w:eastAsia="FangSong" w:hAnsi="FangSong" w:cs="Arial" w:hint="eastAsia"/>
          <w:color w:val="333333"/>
          <w:sz w:val="28"/>
          <w:szCs w:val="28"/>
        </w:rPr>
        <w:t>年</w:t>
      </w:r>
      <w:r w:rsidRPr="00620B81">
        <w:rPr>
          <w:rFonts w:ascii="FangSong" w:eastAsia="FangSong" w:hAnsi="FangSong" w:cs="Arial" w:hint="eastAsia"/>
          <w:sz w:val="28"/>
          <w:szCs w:val="28"/>
        </w:rPr>
        <w:t>世界化学最高学术机构（国际纯粹与应用化学联合会）新材料杰出贡献奖。苏宝连院士在</w:t>
      </w:r>
      <w:r w:rsidRPr="001526E3">
        <w:rPr>
          <w:rFonts w:ascii="KaiTi" w:eastAsia="KaiTi" w:hAnsi="KaiTi" w:hint="eastAsia"/>
          <w:sz w:val="28"/>
          <w:szCs w:val="28"/>
        </w:rPr>
        <w:t>国际著名杂志发表</w:t>
      </w:r>
      <w:r>
        <w:rPr>
          <w:rFonts w:ascii="KaiTi" w:eastAsia="KaiTi" w:hAnsi="KaiTi" w:hint="eastAsia"/>
          <w:sz w:val="28"/>
          <w:szCs w:val="28"/>
        </w:rPr>
        <w:t>SCI</w:t>
      </w:r>
      <w:r w:rsidRPr="001526E3">
        <w:rPr>
          <w:rFonts w:ascii="KaiTi" w:eastAsia="KaiTi" w:hAnsi="KaiTi" w:hint="eastAsia"/>
          <w:sz w:val="28"/>
          <w:szCs w:val="28"/>
        </w:rPr>
        <w:t>科学论文400余篇，</w:t>
      </w:r>
      <w:r w:rsidRPr="001526E3">
        <w:rPr>
          <w:rFonts w:ascii="KaiTi" w:eastAsia="KaiTi" w:hAnsi="KaiTi"/>
          <w:sz w:val="28"/>
          <w:szCs w:val="28"/>
        </w:rPr>
        <w:t>SCI</w:t>
      </w:r>
      <w:r w:rsidRPr="001526E3">
        <w:rPr>
          <w:rFonts w:ascii="KaiTi" w:eastAsia="KaiTi" w:hAnsi="KaiTi" w:hint="eastAsia"/>
          <w:sz w:val="28"/>
          <w:szCs w:val="28"/>
        </w:rPr>
        <w:t>他引</w:t>
      </w:r>
      <w:r>
        <w:rPr>
          <w:rFonts w:ascii="KaiTi" w:eastAsia="KaiTi" w:hAnsi="KaiTi" w:hint="eastAsia"/>
          <w:sz w:val="28"/>
          <w:szCs w:val="28"/>
        </w:rPr>
        <w:t>超万次，</w:t>
      </w:r>
      <w:r w:rsidRPr="001526E3">
        <w:rPr>
          <w:rFonts w:ascii="KaiTi" w:eastAsia="KaiTi" w:hAnsi="KaiTi"/>
          <w:sz w:val="28"/>
          <w:szCs w:val="28"/>
        </w:rPr>
        <w:t>H</w:t>
      </w:r>
      <w:r w:rsidRPr="001526E3">
        <w:rPr>
          <w:rFonts w:ascii="KaiTi" w:eastAsia="KaiTi" w:hAnsi="KaiTi" w:hint="eastAsia"/>
          <w:sz w:val="28"/>
          <w:szCs w:val="28"/>
        </w:rPr>
        <w:t>指数（</w:t>
      </w:r>
      <w:r w:rsidRPr="001526E3">
        <w:rPr>
          <w:rFonts w:ascii="KaiTi" w:eastAsia="KaiTi" w:hAnsi="KaiTi"/>
          <w:sz w:val="28"/>
          <w:szCs w:val="28"/>
        </w:rPr>
        <w:t>H index</w:t>
      </w:r>
      <w:r>
        <w:rPr>
          <w:rFonts w:ascii="KaiTi" w:eastAsia="KaiTi" w:hAnsi="KaiTi" w:hint="eastAsia"/>
          <w:sz w:val="28"/>
          <w:szCs w:val="28"/>
        </w:rPr>
        <w:t>）</w:t>
      </w:r>
      <w:r>
        <w:rPr>
          <w:rFonts w:ascii="KaiTi" w:eastAsia="KaiTi" w:hAnsi="KaiTi"/>
          <w:sz w:val="28"/>
          <w:szCs w:val="28"/>
        </w:rPr>
        <w:t>57</w:t>
      </w:r>
      <w:r>
        <w:rPr>
          <w:rFonts w:ascii="KaiTi" w:eastAsia="KaiTi" w:hAnsi="KaiTi" w:hint="eastAsia"/>
          <w:sz w:val="28"/>
          <w:szCs w:val="28"/>
        </w:rPr>
        <w:t>。</w:t>
      </w:r>
    </w:p>
    <w:p w:rsidR="002F5C69" w:rsidRPr="002F5C69" w:rsidRDefault="002F5C69" w:rsidP="002F5C69">
      <w:pPr>
        <w:widowControl/>
        <w:spacing w:line="2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8430FD" w:rsidRPr="00510097" w:rsidRDefault="008430FD" w:rsidP="00510097"/>
    <w:sectPr w:rsidR="008430FD" w:rsidRPr="00510097" w:rsidSect="005B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A67" w:rsidRDefault="00423A67" w:rsidP="00B51E2D">
      <w:r>
        <w:separator/>
      </w:r>
    </w:p>
  </w:endnote>
  <w:endnote w:type="continuationSeparator" w:id="1">
    <w:p w:rsidR="00423A67" w:rsidRDefault="00423A67" w:rsidP="00B51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A67" w:rsidRDefault="00423A67" w:rsidP="00B51E2D">
      <w:r>
        <w:separator/>
      </w:r>
    </w:p>
  </w:footnote>
  <w:footnote w:type="continuationSeparator" w:id="1">
    <w:p w:rsidR="00423A67" w:rsidRDefault="00423A67" w:rsidP="00B51E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F11"/>
    <w:rsid w:val="001E3868"/>
    <w:rsid w:val="002F5C69"/>
    <w:rsid w:val="003B0A51"/>
    <w:rsid w:val="00423A67"/>
    <w:rsid w:val="00510097"/>
    <w:rsid w:val="0052187A"/>
    <w:rsid w:val="00595354"/>
    <w:rsid w:val="005B42AF"/>
    <w:rsid w:val="008430FD"/>
    <w:rsid w:val="008648F6"/>
    <w:rsid w:val="00877DAB"/>
    <w:rsid w:val="00927E7D"/>
    <w:rsid w:val="00B51E2D"/>
    <w:rsid w:val="00CA7494"/>
    <w:rsid w:val="00DF6260"/>
    <w:rsid w:val="00E14F11"/>
    <w:rsid w:val="00EF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7D"/>
    <w:pPr>
      <w:widowControl/>
      <w:spacing w:before="100" w:beforeAutospacing="1" w:after="100" w:afterAutospacing="1" w:line="375" w:lineRule="atLeast"/>
      <w:ind w:firstLine="480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2F5C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F5C69"/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F5C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F5C6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51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51E2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51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51E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7D"/>
    <w:pPr>
      <w:widowControl/>
      <w:spacing w:before="100" w:beforeAutospacing="1" w:after="100" w:afterAutospacing="1" w:line="375" w:lineRule="atLeast"/>
      <w:ind w:firstLine="480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2F5C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F5C69"/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F5C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F5C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0464-945B-490D-92A0-861BDBA3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2016-10-27T00:46:00Z</dcterms:created>
  <dcterms:modified xsi:type="dcterms:W3CDTF">2016-10-27T00:46:00Z</dcterms:modified>
</cp:coreProperties>
</file>