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附件</w:t>
      </w:r>
      <w:r>
        <w:rPr>
          <w:rFonts w:hint="eastAsia" w:ascii="Times New Roman" w:hAnsi="Times New Roman" w:eastAsia="仿宋_GB2312" w:cs="Times New Roman"/>
          <w:sz w:val="30"/>
        </w:rPr>
        <w:t>1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南开大学新时代核心课程教材建设工程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理工类教材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（修订教材填写）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南开大学教务部印制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00"/>
        <w:gridCol w:w="703"/>
        <w:gridCol w:w="638"/>
        <w:gridCol w:w="748"/>
        <w:gridCol w:w="320"/>
        <w:gridCol w:w="1125"/>
        <w:gridCol w:w="705"/>
        <w:gridCol w:w="383"/>
        <w:gridCol w:w="5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教材简况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教材名称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原出版社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原ISBN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使用量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        （册/年）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出版年份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原教材获奖情况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修订后字数估计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____万字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修订比例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修订后版次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适用学科专业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适用课程名称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适用课程课号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□本科教材      □研究生教材     □本科+研究生教材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课程类型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□通识必修课    □大类基础课  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专业选修课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□专业必修课    □通识选修课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教材形式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□纸质教材   □数字教材   □纸质+数字教材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教材语言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□中文   □英文   □中英双语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预计送审时间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 xml:space="preserve">2023年底前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 xml:space="preserve">2024年底前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计划出版社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主编（项目负责人）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电子邮箱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近3年授课情况（授课名称、起止时间、授课对象、授课学时等）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曾经编写过的教材（教材名称、出版时间、字数、出版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社、ISBN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</w:rPr>
              <w:t>、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获</w:t>
            </w:r>
            <w:r>
              <w:rPr>
                <w:rFonts w:hint="eastAsia" w:ascii="黑体" w:hAnsi="黑体" w:eastAsia="黑体" w:cs="黑体"/>
                <w:bCs/>
                <w:sz w:val="21"/>
              </w:rPr>
              <w:t>奖情况等）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修订组成员情况</w:t>
            </w: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年龄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联系方式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一、本教材的立项依据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原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教材在人才培养中的地位、作用；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原教材年均使用量、印数、使用高校数及使用效果；3.编者在教学、科研、教材编写方面的主要成果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等）</w:t>
            </w:r>
          </w:p>
          <w:p>
            <w:pPr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二、教材修订重点及特色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（1.概括说明修订内容，修订思路，总体修订篇幅比例；2.教材特色；3.党的二十大精神、教材重大主题、课程思政元素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引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入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思路等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三、修订章节及修订幅度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（请逐章逐节列出）</w:t>
            </w:r>
          </w:p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如，第一章：……约修订50%。</w:t>
            </w:r>
          </w:p>
          <w:p>
            <w:pPr>
              <w:ind w:firstLine="480" w:firstLineChars="200"/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第二章：……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四、预期项目成果、成果使用范围及效果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（1.预期项目成果；2.成果使用范围及效果等）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五、进度安</w:t>
            </w:r>
            <w:bookmarkStart w:id="0" w:name="_GoBack"/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排（书稿交出版社时间不得晚于202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年底）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初稿完成时间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定稿时间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书稿交出版社的时间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六、项目负责人（教材主编）承诺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本人为原教材主编或已征得原教材主编同意，负责本次修订工作。本人将按照立项申报书的任务计划，组织修订组成员，按时保质保量完成教修订及出版任务。</w:t>
            </w:r>
          </w:p>
          <w:p>
            <w:pPr>
              <w:ind w:firstLine="4713" w:firstLineChars="196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wordWrap w:val="0"/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年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wordWrap w:val="0"/>
              <w:ind w:firstLine="4800" w:firstLineChars="20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eastAsia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七、学院党委政治审查意见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申报教材主编及修订组成员符合《南开大学教材管理办法》教材编写人员条件，已在本单位完成公示，公示期无异议。</w:t>
            </w: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申报教材修订计划具有正确的政治方向和价值导向，内容编排合理。</w:t>
            </w:r>
          </w:p>
          <w:p>
            <w:pPr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学院党委书记签字：               学院党委公章：</w:t>
            </w: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 xml:space="preserve">                                        年    月    日</w:t>
            </w:r>
          </w:p>
          <w:p>
            <w:pPr>
              <w:wordWrap w:val="0"/>
              <w:ind w:firstLine="6264" w:firstLineChars="26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八、学院意见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同意该教材修订并申报立项，学院将加强统筹督促把关，提供必要的支持保障，落实“凡编必审”，确保按时保质完成任务。</w:t>
            </w:r>
          </w:p>
          <w:p>
            <w:pPr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</w:p>
          <w:p>
            <w:pPr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</w:rPr>
              <w:t xml:space="preserve"> 学院教材审核工作组负责人签字：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仿宋_GB2312" w:cs="Times New Roman"/>
                <w:sz w:val="24"/>
              </w:rPr>
              <w:t>学院公章：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 w:eastAsia="仿宋_GB2312" w:cs="Times New Roman"/>
                <w:sz w:val="24"/>
              </w:rPr>
              <w:t xml:space="preserve">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C5D33"/>
    <w:rsid w:val="02A060B0"/>
    <w:rsid w:val="19D047AF"/>
    <w:rsid w:val="3ADF659B"/>
    <w:rsid w:val="5B8B3141"/>
    <w:rsid w:val="7FA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ind w:firstLine="644"/>
    </w:pPr>
    <w:rPr>
      <w:rFonts w:eastAsia="仿宋_GB2312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2023-01-09T12:33:00Z</dcterms:created>
  <dc:creator>LY</dc:creator>
  <cp:lastModifiedBy>LY</cp:lastModifiedBy>
  <dcterms:modified xsi:type="dcterms:W3CDTF">2023-02-10T07:18:47Z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885C248E768B49C0AECE50B1EB9702E9</vt:lpwstr>
  </property>
</Properties>
</file>