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0B" w:rsidRPr="006C5CB7" w:rsidRDefault="001A6E42" w:rsidP="00F304CB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C5CB7">
        <w:rPr>
          <w:rFonts w:ascii="黑体" w:eastAsia="黑体" w:hAnsi="黑体"/>
          <w:color w:val="000000" w:themeColor="text1"/>
          <w:sz w:val="32"/>
          <w:szCs w:val="32"/>
        </w:rPr>
        <w:t>关于</w:t>
      </w:r>
      <w:r w:rsidR="00F304CB" w:rsidRPr="006C5CB7">
        <w:rPr>
          <w:rFonts w:ascii="黑体" w:eastAsia="黑体" w:hAnsi="黑体" w:hint="eastAsia"/>
          <w:color w:val="000000" w:themeColor="text1"/>
          <w:sz w:val="32"/>
          <w:szCs w:val="32"/>
        </w:rPr>
        <w:t>开展</w:t>
      </w:r>
      <w:r w:rsidRPr="006C5CB7">
        <w:rPr>
          <w:rFonts w:ascii="黑体" w:eastAsia="黑体" w:hAnsi="黑体"/>
          <w:color w:val="000000" w:themeColor="text1"/>
          <w:sz w:val="32"/>
          <w:szCs w:val="32"/>
        </w:rPr>
        <w:t>实验室</w:t>
      </w:r>
      <w:r w:rsidR="006C20FE" w:rsidRPr="006C5CB7">
        <w:rPr>
          <w:rFonts w:ascii="黑体" w:eastAsia="黑体" w:hAnsi="黑体" w:hint="eastAsia"/>
          <w:color w:val="000000" w:themeColor="text1"/>
          <w:sz w:val="32"/>
          <w:szCs w:val="32"/>
        </w:rPr>
        <w:t>技术</w:t>
      </w:r>
      <w:r w:rsidRPr="006C5CB7">
        <w:rPr>
          <w:rFonts w:ascii="黑体" w:eastAsia="黑体" w:hAnsi="黑体"/>
          <w:color w:val="000000" w:themeColor="text1"/>
          <w:sz w:val="32"/>
          <w:szCs w:val="32"/>
        </w:rPr>
        <w:t>安全准入</w:t>
      </w:r>
      <w:r w:rsidRPr="006C5CB7">
        <w:rPr>
          <w:rFonts w:ascii="黑体" w:eastAsia="黑体" w:hAnsi="黑体" w:cs="宋体" w:hint="eastAsia"/>
          <w:color w:val="000000" w:themeColor="text1"/>
          <w:spacing w:val="8"/>
          <w:kern w:val="0"/>
          <w:sz w:val="32"/>
          <w:szCs w:val="32"/>
        </w:rPr>
        <w:t>考试</w:t>
      </w:r>
      <w:r w:rsidRPr="006C5CB7">
        <w:rPr>
          <w:rFonts w:ascii="黑体" w:eastAsia="黑体" w:hAnsi="黑体"/>
          <w:color w:val="000000" w:themeColor="text1"/>
          <w:sz w:val="32"/>
          <w:szCs w:val="32"/>
        </w:rPr>
        <w:t>的通知</w:t>
      </w:r>
    </w:p>
    <w:p w:rsidR="001A6E42" w:rsidRPr="006C5CB7" w:rsidRDefault="00571842" w:rsidP="001A6E42">
      <w:pPr>
        <w:widowControl/>
        <w:shd w:val="clear" w:color="auto" w:fill="FFFFFF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各学院、重点实验室、教学中心</w:t>
      </w:r>
      <w:r w:rsidR="001A6E42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：</w:t>
      </w:r>
    </w:p>
    <w:p w:rsidR="001A6E42" w:rsidRPr="006C5CB7" w:rsidRDefault="001A6E42" w:rsidP="001A6E42">
      <w:pPr>
        <w:widowControl/>
        <w:shd w:val="clear" w:color="auto" w:fill="FFFFFF"/>
        <w:ind w:firstLine="480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为</w:t>
      </w:r>
      <w:r w:rsidR="00D0467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确保学校实验室安全，不断提高师生安全意识，培养学生良好科学素养，确保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师生人身安全</w:t>
      </w:r>
      <w:r w:rsidR="00D0467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根据《</w:t>
      </w:r>
      <w:r w:rsidR="00D0467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南开大学实验室安全管理办法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》</w:t>
      </w:r>
      <w:r w:rsidR="00D0467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、《南开大学实验室技术安全教育培训管理办法》相关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要求，</w:t>
      </w:r>
      <w:r w:rsidR="001D400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请各相关单位利用新生入学和开学之初契机，按照要求认真组织、落实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实验室安全准入培训和考试</w:t>
      </w:r>
      <w:r w:rsidR="001D400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工作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  <w:r w:rsidR="004A5C32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具体要求如下：</w:t>
      </w:r>
    </w:p>
    <w:p w:rsidR="00A61BD0" w:rsidRPr="006C5CB7" w:rsidRDefault="006E316F" w:rsidP="00A61BD0">
      <w:pPr>
        <w:pStyle w:val="a9"/>
        <w:widowControl/>
        <w:numPr>
          <w:ilvl w:val="0"/>
          <w:numId w:val="2"/>
        </w:numPr>
        <w:shd w:val="clear" w:color="auto" w:fill="FFFFFF"/>
        <w:ind w:firstLineChars="0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组织方式和</w:t>
      </w:r>
      <w:r w:rsidR="00F367C8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面</w:t>
      </w:r>
      <w:r w:rsidR="00A61BD0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向对象</w:t>
      </w:r>
    </w:p>
    <w:p w:rsidR="006E316F" w:rsidRPr="006C5CB7" w:rsidRDefault="00A61BD0" w:rsidP="00F367C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本次考试由实验室设备处负责组织，</w:t>
      </w:r>
      <w:r w:rsidR="00295D5E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以</w:t>
      </w:r>
      <w:r w:rsidR="006E316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“</w:t>
      </w:r>
      <w:r w:rsidR="00295D5E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南开大学实验室安全教育与培训考试系统</w:t>
      </w:r>
      <w:r w:rsidR="006E316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”（该系统有学习模式和考试模式，以下简称“考试系统”）</w:t>
      </w:r>
      <w:r w:rsidR="00295D5E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为基础平台，</w:t>
      </w:r>
      <w:r w:rsidR="006E316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在考试系统现有题库的基础上，由实验室设备处、保卫处、后勤保障部分别完善校级实验室技术安全规章制度、实验室消防及防盗防恐安全、实验室用电安全和电梯安全的基础题库；各学院（含本科教学实验室）和直属科研单位分别结合自身科研和教学实际完善充实专题题库。以各学院和直属科研单位为主体组织实施。</w:t>
      </w:r>
    </w:p>
    <w:p w:rsidR="00295D5E" w:rsidRPr="006C5CB7" w:rsidRDefault="00295D5E" w:rsidP="00F367C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面向对象为全校所有与实验室相关的老师和学生</w:t>
      </w:r>
      <w:r w:rsidR="00F367C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，具体包括：</w:t>
      </w:r>
    </w:p>
    <w:p w:rsidR="00F367C8" w:rsidRPr="006C5CB7" w:rsidRDefault="00F367C8" w:rsidP="00450718">
      <w:pPr>
        <w:pStyle w:val="a9"/>
        <w:widowControl/>
        <w:numPr>
          <w:ilvl w:val="0"/>
          <w:numId w:val="3"/>
        </w:numPr>
        <w:shd w:val="clear" w:color="auto" w:fill="FFFFFF"/>
        <w:ind w:firstLineChars="0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理工科单位参加人员</w:t>
      </w:r>
    </w:p>
    <w:p w:rsidR="00450718" w:rsidRPr="006C5CB7" w:rsidRDefault="002F026E" w:rsidP="002F026E">
      <w:pPr>
        <w:pStyle w:val="a9"/>
        <w:widowControl/>
        <w:shd w:val="clear" w:color="auto" w:fill="FFFFFF"/>
        <w:ind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化学学院（含各国家重点实验室及直属科研机构）、生命科学学院、物理科学学院、环境科学与工程学院、药学院、材料科学与工程学院、医学院、电子信息与光学工程学院、药物化学生物学国家重点实验室、泰达校区各相关学院和单位下列人员必须参加考试：</w:t>
      </w:r>
    </w:p>
    <w:p w:rsidR="00F367C8" w:rsidRPr="006C5CB7" w:rsidRDefault="00F367C8" w:rsidP="00F367C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（1）在岗人员：所有专任教师、各级专（兼）职实验室安全管理人员、实验技术系列人员、学院办公室主任，及其他所有与实验室相关岗位人员。</w:t>
      </w:r>
    </w:p>
    <w:p w:rsidR="00657BD3" w:rsidRPr="006C5CB7" w:rsidRDefault="00F367C8" w:rsidP="00A17A8A">
      <w:pPr>
        <w:pStyle w:val="a9"/>
        <w:widowControl/>
        <w:shd w:val="clear" w:color="auto" w:fill="FFFFFF"/>
        <w:ind w:firstLine="552"/>
        <w:rPr>
          <w:rFonts w:ascii="微软雅黑" w:eastAsia="微软雅黑" w:hAnsi="微软雅黑"/>
          <w:color w:val="000000" w:themeColor="text1"/>
          <w:spacing w:val="8"/>
          <w:shd w:val="clear" w:color="auto" w:fill="FFFFFF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lastRenderedPageBreak/>
        <w:t>（</w:t>
      </w:r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2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）学生（包括</w:t>
      </w:r>
      <w:r w:rsidR="002F026E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研究生和本科生、博士后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）：</w:t>
      </w:r>
      <w:r w:rsidR="00C40C6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其中，</w:t>
      </w:r>
      <w:r w:rsidR="00A17A8A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本科生参加情况，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各学院可根据实际情况</w:t>
      </w:r>
      <w:r w:rsidR="00A17A8A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确定需要参加考试的年级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2F026E" w:rsidRPr="006C5CB7" w:rsidRDefault="002F026E" w:rsidP="00A17A8A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（3）其他在实验室参加实习、实训等的人员。</w:t>
      </w:r>
    </w:p>
    <w:p w:rsidR="00380DB5" w:rsidRPr="006C5CB7" w:rsidRDefault="00380DB5" w:rsidP="00A17A8A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其他不涉及化学试剂、实验气体、放射源和射线类装置、特种设备、生物安全等的理工科单位，充分考虑自身科研和教学现状、交叉学科科研方向及发展趋势，</w:t>
      </w:r>
      <w:r w:rsidR="00C40C6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以实验室用电安全、电梯安全、消防安全等为必考题目，同时</w:t>
      </w:r>
      <w:proofErr w:type="gramStart"/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鼓励</w:t>
      </w:r>
      <w:r w:rsidR="009453B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自</w:t>
      </w:r>
      <w:proofErr w:type="gramEnd"/>
      <w:r w:rsidR="009453B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建题库或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从现有题库中选题组织考试</w:t>
      </w:r>
      <w:r w:rsidR="00C40C6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F367C8" w:rsidRPr="006C5CB7" w:rsidRDefault="00F367C8" w:rsidP="00C40C68">
      <w:pPr>
        <w:pStyle w:val="a9"/>
        <w:widowControl/>
        <w:numPr>
          <w:ilvl w:val="0"/>
          <w:numId w:val="3"/>
        </w:numPr>
        <w:shd w:val="clear" w:color="auto" w:fill="FFFFFF"/>
        <w:ind w:firstLineChars="0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文科</w:t>
      </w:r>
      <w:r w:rsidR="00C40C68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单位参加人员</w:t>
      </w:r>
    </w:p>
    <w:p w:rsidR="009453B7" w:rsidRPr="006C5CB7" w:rsidRDefault="009453B7" w:rsidP="00C40C6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文科单位原则上以实验室用电安全、电梯安全、消防安全等为必考题目，同时视具体专业需求，</w:t>
      </w:r>
      <w:proofErr w:type="gramStart"/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鼓励自建考试</w:t>
      </w:r>
      <w:proofErr w:type="gramEnd"/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题库或从现有题库中选择其他专业题目组织考试。</w:t>
      </w:r>
    </w:p>
    <w:p w:rsidR="00F367C8" w:rsidRPr="006C5CB7" w:rsidRDefault="00C40C68" w:rsidP="00C40C6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（1）在岗人员：各</w:t>
      </w:r>
      <w:r w:rsidR="00F367C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国家级、天津市级、校级、院级实验中心（室）的教学和工作人员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，各级实验室安全管理人员</w:t>
      </w:r>
      <w:r w:rsidR="00F367C8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C40C68" w:rsidRPr="006C5CB7" w:rsidRDefault="00C40C68" w:rsidP="00F367C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（2）学生：所有需要进入实验室的学生</w:t>
      </w:r>
      <w:r w:rsidR="009453B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。其中，本科生参加情况，各学院可根据实际情况确定需要参加考试的年级。</w:t>
      </w:r>
    </w:p>
    <w:p w:rsidR="00C40C68" w:rsidRPr="006C5CB7" w:rsidRDefault="00C40C68" w:rsidP="00F367C8">
      <w:pPr>
        <w:widowControl/>
        <w:shd w:val="clear" w:color="auto" w:fill="FFFFFF"/>
        <w:ind w:firstLineChars="200" w:firstLine="552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（3</w:t>
      </w:r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）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其他在实验室参加实习、实训等的人员。</w:t>
      </w:r>
    </w:p>
    <w:p w:rsidR="00A61BD0" w:rsidRPr="006C5CB7" w:rsidRDefault="00A61BD0" w:rsidP="00A61BD0">
      <w:pPr>
        <w:pStyle w:val="a9"/>
        <w:widowControl/>
        <w:numPr>
          <w:ilvl w:val="0"/>
          <w:numId w:val="2"/>
        </w:numPr>
        <w:shd w:val="clear" w:color="auto" w:fill="FFFFFF"/>
        <w:ind w:firstLineChars="0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  <w:t>考试</w:t>
      </w:r>
      <w:r w:rsidR="00CA43CF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要求及方式</w:t>
      </w:r>
    </w:p>
    <w:p w:rsidR="00CA43CF" w:rsidRPr="006C5CB7" w:rsidRDefault="00CA43CF" w:rsidP="00CA43CF">
      <w:pPr>
        <w:pStyle w:val="a9"/>
        <w:widowControl/>
        <w:numPr>
          <w:ilvl w:val="0"/>
          <w:numId w:val="6"/>
        </w:numPr>
        <w:shd w:val="clear" w:color="auto" w:fill="FFFFFF"/>
        <w:ind w:firstLineChars="0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考试内容</w:t>
      </w:r>
    </w:p>
    <w:p w:rsidR="00CA43CF" w:rsidRPr="006C5CB7" w:rsidRDefault="00CA43CF" w:rsidP="00CA43CF">
      <w:pPr>
        <w:widowControl/>
        <w:shd w:val="clear" w:color="auto" w:fill="FFFFFF"/>
        <w:ind w:left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主要包括两个方面：</w:t>
      </w:r>
    </w:p>
    <w:p w:rsidR="00CA43CF" w:rsidRPr="006C5CB7" w:rsidRDefault="00CA43CF" w:rsidP="00CA43CF">
      <w:pPr>
        <w:pStyle w:val="a9"/>
        <w:widowControl/>
        <w:numPr>
          <w:ilvl w:val="0"/>
          <w:numId w:val="5"/>
        </w:numPr>
        <w:shd w:val="clear" w:color="auto" w:fill="FFFFFF"/>
        <w:ind w:left="0"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通识题目：包括校级实验室安全规章制度、实验室消防安全及防盗防恐安全、实验室用电安全、电梯安全。</w:t>
      </w:r>
    </w:p>
    <w:p w:rsidR="003A57E5" w:rsidRPr="006C5CB7" w:rsidRDefault="00CA43CF" w:rsidP="00CA43CF">
      <w:pPr>
        <w:pStyle w:val="a9"/>
        <w:widowControl/>
        <w:numPr>
          <w:ilvl w:val="0"/>
          <w:numId w:val="5"/>
        </w:numPr>
        <w:shd w:val="clear" w:color="auto" w:fill="FFFFFF"/>
        <w:ind w:left="0"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学科题目：</w:t>
      </w:r>
      <w:r w:rsidR="003A57E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各</w:t>
      </w:r>
      <w:r w:rsidR="00163AC2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学</w:t>
      </w:r>
      <w:r w:rsidR="003A57E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院</w:t>
      </w:r>
      <w:r w:rsidR="00163AC2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和直属研究机构</w:t>
      </w:r>
      <w:r w:rsidR="003A57E5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根据本单位特点</w:t>
      </w:r>
      <w:r w:rsidR="006056DA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自行</w:t>
      </w:r>
      <w:r w:rsidR="006056DA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编制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的</w:t>
      </w:r>
      <w:r w:rsidR="006056DA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适合本单位的考题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，或从考试系统选取的涉及</w:t>
      </w:r>
      <w:r w:rsidR="003A57E5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化学</w:t>
      </w:r>
      <w:r w:rsidR="003A57E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、</w:t>
      </w:r>
      <w:r w:rsidR="003A57E5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生物</w:t>
      </w:r>
      <w:r w:rsidR="003A57E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、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物理、医学等内容</w:t>
      </w:r>
      <w:r w:rsidR="003A57E5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1E4137" w:rsidRPr="006C5CB7" w:rsidRDefault="00CA43CF" w:rsidP="006056DA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lastRenderedPageBreak/>
        <w:t>2.</w:t>
      </w:r>
      <w:r w:rsidRPr="006C5CB7"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  <w:t xml:space="preserve"> </w:t>
      </w:r>
      <w:r w:rsidR="001E4137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考试要求</w:t>
      </w:r>
      <w:r w:rsidR="00A420FF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及方式</w:t>
      </w:r>
    </w:p>
    <w:p w:rsidR="00491758" w:rsidRPr="006C5CB7" w:rsidRDefault="00CA43CF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（1）</w:t>
      </w:r>
      <w:r w:rsidR="008041FC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学院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须</w:t>
      </w:r>
      <w:r w:rsidR="008041FC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在</w:t>
      </w:r>
      <w:r w:rsidR="001E413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师生参加考试之前，</w:t>
      </w:r>
      <w:r w:rsidR="008041FC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通过开展培训、发放学习材料等方式组织学习</w:t>
      </w:r>
      <w:r w:rsidR="001E413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A420FF" w:rsidRPr="006C5CB7" w:rsidRDefault="00CA43CF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（2）</w:t>
      </w:r>
      <w:r w:rsidR="00A420F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考试时间要求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：</w:t>
      </w:r>
      <w:r w:rsidR="00A420F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请在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201</w:t>
      </w:r>
      <w:r w:rsidR="00A420F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8年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10月31日前完成考试</w:t>
      </w:r>
      <w:r w:rsidR="008041FC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A420FF" w:rsidRPr="006C5CB7" w:rsidRDefault="00CA43CF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（3）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考试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及存档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方式：登录南开大学实验室安全教育与考试系统（</w:t>
      </w:r>
      <w:r w:rsidR="00A420F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http://sysaqk.nankai.edu.cn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），使用一卡通账号、密码登录，选择考试—某单位试题—进入考试，答题；答题后</w:t>
      </w:r>
      <w:r w:rsidR="00014D1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可点击查看成绩按钮查询考试成绩，</w:t>
      </w:r>
      <w:r w:rsidR="004F61A3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80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分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及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以上</w:t>
      </w:r>
      <w:r w:rsidR="00014D1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视为考试合格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，否则重新考试</w:t>
      </w:r>
      <w:r w:rsidR="00014D1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；考试系统具备自动批改在线试卷，自动存储、汇总考生成绩，及打印合格证书的功能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。</w:t>
      </w:r>
    </w:p>
    <w:p w:rsidR="00A420FF" w:rsidRPr="006C5CB7" w:rsidRDefault="00014D14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（4）</w:t>
      </w:r>
      <w:r w:rsidR="00A420F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证书打印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：考试合格的师生可在系统中打印《南开大学实验室安全</w:t>
      </w:r>
      <w:r w:rsidR="006C5CB7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教育培训</w:t>
      </w:r>
      <w:r w:rsidR="00A420F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合格证书》，也可由学院指定负责人统一打印，学生凭此合格证书进入实验室进行学习研究。</w:t>
      </w:r>
    </w:p>
    <w:p w:rsidR="00014D14" w:rsidRPr="006C5CB7" w:rsidRDefault="00014D14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（5）考试不合格的在岗人员需要补考直至合格。考试不合格的学生严禁进入实验室，不能开展实验，不得被授予试剂采购权限，否则由其指导教师和学院承担全部责任。</w:t>
      </w:r>
    </w:p>
    <w:p w:rsidR="00014D14" w:rsidRPr="006C5CB7" w:rsidRDefault="00014D14" w:rsidP="001E4137">
      <w:pPr>
        <w:widowControl/>
        <w:shd w:val="clear" w:color="auto" w:fill="FFFFFF"/>
        <w:ind w:firstLineChars="205" w:firstLine="566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（6）考试情况反馈：请各学院和直属科研单位，将本次考试是否</w:t>
      </w:r>
      <w:r w:rsidR="000C5039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已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覆盖</w:t>
      </w:r>
      <w:r w:rsidR="000C5039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各级实验室安全管理人员、使用人员及其他各类学校要求参加考试的相关人员，考试合格率情况等形成文字材料，由学院安委会负责人或学院主要负责人签字，并加盖学院公章后，于2018年10月31日报实验室设备处备案。</w:t>
      </w:r>
    </w:p>
    <w:p w:rsidR="00A420FF" w:rsidRPr="006C5CB7" w:rsidRDefault="00A420FF" w:rsidP="00424FCF">
      <w:pPr>
        <w:widowControl/>
        <w:shd w:val="clear" w:color="auto" w:fill="FFFFFF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noProof/>
          <w:color w:val="000000" w:themeColor="text1"/>
        </w:rPr>
        <w:lastRenderedPageBreak/>
        <w:drawing>
          <wp:inline distT="0" distB="0" distL="0" distR="0" wp14:anchorId="533A1D36" wp14:editId="777F7F79">
            <wp:extent cx="6188710" cy="3607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37" w:rsidRPr="006C5CB7" w:rsidRDefault="00A420FF" w:rsidP="00A420FF">
      <w:pPr>
        <w:widowControl/>
        <w:shd w:val="clear" w:color="auto" w:fill="FFFFFF"/>
        <w:ind w:firstLineChars="200" w:firstLine="553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  <w:t>另</w:t>
      </w: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：</w:t>
      </w:r>
      <w:r w:rsidR="00491758" w:rsidRPr="006C5CB7"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  <w:t>实验室设备处为</w:t>
      </w:r>
      <w:r w:rsidR="00491758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新入职教师和新生准备了</w:t>
      </w:r>
      <w:r w:rsidR="001E4137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《</w:t>
      </w:r>
      <w:r w:rsidR="006C5CB7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南开大学</w:t>
      </w:r>
      <w:r w:rsidR="001E4137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实验室安全手册》，请</w:t>
      </w:r>
      <w:r w:rsidR="00491758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理工科单位</w:t>
      </w:r>
      <w:r w:rsidR="00EF66D0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负责老师统一到实验室设备处技术安全科</w:t>
      </w:r>
      <w:r w:rsidR="001E4137"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领取。</w:t>
      </w:r>
    </w:p>
    <w:p w:rsidR="00A420FF" w:rsidRPr="006C5CB7" w:rsidRDefault="00A420FF" w:rsidP="00A420FF">
      <w:pPr>
        <w:widowControl/>
        <w:shd w:val="clear" w:color="auto" w:fill="FFFFFF"/>
        <w:ind w:firstLineChars="200" w:firstLine="553"/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b/>
          <w:color w:val="000000" w:themeColor="text1"/>
          <w:spacing w:val="8"/>
          <w:kern w:val="0"/>
          <w:sz w:val="26"/>
          <w:szCs w:val="26"/>
        </w:rPr>
        <w:t>实验室设备处技术安全科地址、联系方式：</w:t>
      </w:r>
    </w:p>
    <w:p w:rsidR="00A420FF" w:rsidRPr="006C5CB7" w:rsidRDefault="00A420FF" w:rsidP="00A420FF">
      <w:pPr>
        <w:widowControl/>
        <w:shd w:val="clear" w:color="auto" w:fill="FFFFFF"/>
        <w:ind w:firstLineChars="400" w:firstLine="1104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综合实验楼D502（八里台校区）  张锐 王满意  23508119</w:t>
      </w:r>
    </w:p>
    <w:p w:rsidR="00A420FF" w:rsidRPr="006C5CB7" w:rsidRDefault="00A420FF" w:rsidP="00A420FF">
      <w:pPr>
        <w:widowControl/>
        <w:shd w:val="clear" w:color="auto" w:fill="FFFFFF"/>
        <w:ind w:firstLineChars="400" w:firstLine="1104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综合实验楼</w:t>
      </w:r>
      <w:r w:rsidR="00E160D4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B129-b</w:t>
      </w:r>
      <w:r w:rsidR="00E160D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（津南校区）</w:t>
      </w:r>
      <w:r w:rsidR="00424FC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 xml:space="preserve">  </w:t>
      </w:r>
      <w:r w:rsidR="00424FCF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 xml:space="preserve"> </w:t>
      </w:r>
      <w:r w:rsidR="00E160D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宁信</w:t>
      </w:r>
      <w:r w:rsidR="00424FC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 xml:space="preserve"> </w:t>
      </w:r>
      <w:proofErr w:type="gramStart"/>
      <w:r w:rsidR="00424FC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虞俊超</w:t>
      </w:r>
      <w:proofErr w:type="gramEnd"/>
      <w:r w:rsidR="00424FCF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 xml:space="preserve"> </w:t>
      </w:r>
      <w:r w:rsidR="00E160D4"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 xml:space="preserve"> </w:t>
      </w:r>
      <w:r w:rsidR="00E160D4"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85358119</w:t>
      </w:r>
    </w:p>
    <w:p w:rsidR="00014D14" w:rsidRPr="006C5CB7" w:rsidRDefault="00014D14" w:rsidP="00A420FF">
      <w:pPr>
        <w:widowControl/>
        <w:shd w:val="clear" w:color="auto" w:fill="FFFFFF"/>
        <w:ind w:firstLineChars="400" w:firstLine="1104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</w:p>
    <w:p w:rsidR="00014D14" w:rsidRPr="006C5CB7" w:rsidRDefault="00014D14" w:rsidP="00A420FF">
      <w:pPr>
        <w:widowControl/>
        <w:shd w:val="clear" w:color="auto" w:fill="FFFFFF"/>
        <w:ind w:firstLineChars="400" w:firstLine="1104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 xml:space="preserve"> </w:t>
      </w:r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 xml:space="preserve">                            </w:t>
      </w:r>
      <w:r w:rsidRPr="006C5CB7">
        <w:rPr>
          <w:rFonts w:ascii="华文仿宋" w:eastAsia="华文仿宋" w:hAnsi="华文仿宋" w:cs="宋体" w:hint="eastAsia"/>
          <w:color w:val="000000" w:themeColor="text1"/>
          <w:spacing w:val="8"/>
          <w:kern w:val="0"/>
          <w:sz w:val="26"/>
          <w:szCs w:val="26"/>
        </w:rPr>
        <w:t>实验室设备处</w:t>
      </w:r>
    </w:p>
    <w:p w:rsidR="00A420FF" w:rsidRPr="006C5CB7" w:rsidRDefault="00157633" w:rsidP="00157633">
      <w:pPr>
        <w:widowControl/>
        <w:shd w:val="clear" w:color="auto" w:fill="FFFFFF"/>
        <w:ind w:firstLineChars="400" w:firstLine="1105"/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</w:pPr>
      <w:r w:rsidRPr="006C5CB7">
        <w:rPr>
          <w:rFonts w:ascii="华文仿宋" w:eastAsia="华文仿宋" w:hAnsi="华文仿宋" w:cs="宋体"/>
          <w:b/>
          <w:color w:val="000000" w:themeColor="text1"/>
          <w:spacing w:val="8"/>
          <w:kern w:val="0"/>
          <w:sz w:val="26"/>
          <w:szCs w:val="26"/>
        </w:rPr>
        <w:t xml:space="preserve">                            </w:t>
      </w:r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2018年9月</w:t>
      </w:r>
      <w:r w:rsidR="00A06893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>20</w:t>
      </w:r>
      <w:bookmarkStart w:id="0" w:name="_GoBack"/>
      <w:bookmarkEnd w:id="0"/>
      <w:r w:rsidRPr="006C5CB7">
        <w:rPr>
          <w:rFonts w:ascii="华文仿宋" w:eastAsia="华文仿宋" w:hAnsi="华文仿宋" w:cs="宋体"/>
          <w:color w:val="000000" w:themeColor="text1"/>
          <w:spacing w:val="8"/>
          <w:kern w:val="0"/>
          <w:sz w:val="26"/>
          <w:szCs w:val="26"/>
        </w:rPr>
        <w:t xml:space="preserve">日  </w:t>
      </w:r>
    </w:p>
    <w:p w:rsidR="000C5039" w:rsidRPr="006C5CB7" w:rsidRDefault="000C5039" w:rsidP="006F07CC">
      <w:pPr>
        <w:pStyle w:val="a9"/>
        <w:widowControl/>
        <w:shd w:val="clear" w:color="auto" w:fill="FFFFFF"/>
        <w:ind w:left="912" w:firstLineChars="0" w:firstLine="0"/>
        <w:rPr>
          <w:rFonts w:ascii="Microsoft YaHei UI" w:eastAsia="Microsoft YaHei UI" w:hAnsi="Microsoft YaHei UI" w:cs="宋体"/>
          <w:color w:val="000000" w:themeColor="text1"/>
          <w:spacing w:val="8"/>
          <w:kern w:val="0"/>
          <w:sz w:val="26"/>
          <w:szCs w:val="26"/>
        </w:rPr>
      </w:pPr>
    </w:p>
    <w:sectPr w:rsidR="000C5039" w:rsidRPr="006C5CB7" w:rsidSect="001A6E42">
      <w:headerReference w:type="even" r:id="rId10"/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43" w:rsidRDefault="00016743" w:rsidP="001A6E42">
      <w:r>
        <w:separator/>
      </w:r>
    </w:p>
  </w:endnote>
  <w:endnote w:type="continuationSeparator" w:id="0">
    <w:p w:rsidR="00016743" w:rsidRDefault="00016743" w:rsidP="001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43" w:rsidRDefault="00016743" w:rsidP="001A6E42">
      <w:r>
        <w:separator/>
      </w:r>
    </w:p>
  </w:footnote>
  <w:footnote w:type="continuationSeparator" w:id="0">
    <w:p w:rsidR="00016743" w:rsidRDefault="00016743" w:rsidP="001A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42" w:rsidRDefault="001A6E42" w:rsidP="001A6E4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42" w:rsidRDefault="001A6E42" w:rsidP="001A6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D16"/>
    <w:multiLevelType w:val="hybridMultilevel"/>
    <w:tmpl w:val="E30E2A18"/>
    <w:lvl w:ilvl="0" w:tplc="005ADE6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7611DD3"/>
    <w:multiLevelType w:val="hybridMultilevel"/>
    <w:tmpl w:val="5EC4E0A2"/>
    <w:lvl w:ilvl="0" w:tplc="C768885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">
    <w:nsid w:val="1ED62CC5"/>
    <w:multiLevelType w:val="hybridMultilevel"/>
    <w:tmpl w:val="88D85D94"/>
    <w:lvl w:ilvl="0" w:tplc="012C4B4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>
    <w:nsid w:val="1F6C188C"/>
    <w:multiLevelType w:val="hybridMultilevel"/>
    <w:tmpl w:val="A7305BAA"/>
    <w:lvl w:ilvl="0" w:tplc="8C1EBBD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7C17C97"/>
    <w:multiLevelType w:val="hybridMultilevel"/>
    <w:tmpl w:val="AE36FD94"/>
    <w:lvl w:ilvl="0" w:tplc="D0CCDD48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3" w:hanging="420"/>
      </w:pPr>
    </w:lvl>
    <w:lvl w:ilvl="2" w:tplc="0409001B" w:tentative="1">
      <w:start w:val="1"/>
      <w:numFmt w:val="lowerRoman"/>
      <w:lvlText w:val="%3."/>
      <w:lvlJc w:val="righ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9" w:tentative="1">
      <w:start w:val="1"/>
      <w:numFmt w:val="lowerLetter"/>
      <w:lvlText w:val="%5)"/>
      <w:lvlJc w:val="left"/>
      <w:pPr>
        <w:ind w:left="2653" w:hanging="420"/>
      </w:pPr>
    </w:lvl>
    <w:lvl w:ilvl="5" w:tplc="0409001B" w:tentative="1">
      <w:start w:val="1"/>
      <w:numFmt w:val="lowerRoman"/>
      <w:lvlText w:val="%6."/>
      <w:lvlJc w:val="righ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9" w:tentative="1">
      <w:start w:val="1"/>
      <w:numFmt w:val="lowerLetter"/>
      <w:lvlText w:val="%8)"/>
      <w:lvlJc w:val="left"/>
      <w:pPr>
        <w:ind w:left="3913" w:hanging="420"/>
      </w:pPr>
    </w:lvl>
    <w:lvl w:ilvl="8" w:tplc="0409001B" w:tentative="1">
      <w:start w:val="1"/>
      <w:numFmt w:val="lowerRoman"/>
      <w:lvlText w:val="%9."/>
      <w:lvlJc w:val="right"/>
      <w:pPr>
        <w:ind w:left="4333" w:hanging="420"/>
      </w:pPr>
    </w:lvl>
  </w:abstractNum>
  <w:abstractNum w:abstractNumId="5">
    <w:nsid w:val="56956796"/>
    <w:multiLevelType w:val="hybridMultilevel"/>
    <w:tmpl w:val="57EECAD4"/>
    <w:lvl w:ilvl="0" w:tplc="FE2C755A">
      <w:start w:val="1"/>
      <w:numFmt w:val="decimal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8"/>
    <w:rsid w:val="000016B6"/>
    <w:rsid w:val="00014D14"/>
    <w:rsid w:val="00016743"/>
    <w:rsid w:val="00071650"/>
    <w:rsid w:val="000C5039"/>
    <w:rsid w:val="00151A74"/>
    <w:rsid w:val="00153ABE"/>
    <w:rsid w:val="00157633"/>
    <w:rsid w:val="00163AC2"/>
    <w:rsid w:val="001A1631"/>
    <w:rsid w:val="001A6E42"/>
    <w:rsid w:val="001D4005"/>
    <w:rsid w:val="001E4137"/>
    <w:rsid w:val="00240257"/>
    <w:rsid w:val="00295D5E"/>
    <w:rsid w:val="002F026E"/>
    <w:rsid w:val="00313202"/>
    <w:rsid w:val="00380DB5"/>
    <w:rsid w:val="003A57E5"/>
    <w:rsid w:val="00413EE2"/>
    <w:rsid w:val="0042312C"/>
    <w:rsid w:val="00424FCF"/>
    <w:rsid w:val="00450718"/>
    <w:rsid w:val="00491758"/>
    <w:rsid w:val="0049490C"/>
    <w:rsid w:val="004A5C32"/>
    <w:rsid w:val="004F61A3"/>
    <w:rsid w:val="00571842"/>
    <w:rsid w:val="005B0E55"/>
    <w:rsid w:val="006056DA"/>
    <w:rsid w:val="00611E2C"/>
    <w:rsid w:val="00657BD3"/>
    <w:rsid w:val="00690473"/>
    <w:rsid w:val="006C20FE"/>
    <w:rsid w:val="006C5CB7"/>
    <w:rsid w:val="006E316F"/>
    <w:rsid w:val="006F07CC"/>
    <w:rsid w:val="008041FC"/>
    <w:rsid w:val="0081101C"/>
    <w:rsid w:val="008950BB"/>
    <w:rsid w:val="008B72E7"/>
    <w:rsid w:val="00920E13"/>
    <w:rsid w:val="009453B7"/>
    <w:rsid w:val="00975005"/>
    <w:rsid w:val="00985DF2"/>
    <w:rsid w:val="009F749E"/>
    <w:rsid w:val="00A06893"/>
    <w:rsid w:val="00A17A8A"/>
    <w:rsid w:val="00A420FF"/>
    <w:rsid w:val="00A61BD0"/>
    <w:rsid w:val="00AF6681"/>
    <w:rsid w:val="00B4242C"/>
    <w:rsid w:val="00BB19AB"/>
    <w:rsid w:val="00C07C0B"/>
    <w:rsid w:val="00C40C68"/>
    <w:rsid w:val="00C451C6"/>
    <w:rsid w:val="00C511F7"/>
    <w:rsid w:val="00C70EBB"/>
    <w:rsid w:val="00CA43CF"/>
    <w:rsid w:val="00CA7433"/>
    <w:rsid w:val="00CE3E38"/>
    <w:rsid w:val="00D0467F"/>
    <w:rsid w:val="00D136FB"/>
    <w:rsid w:val="00D723B2"/>
    <w:rsid w:val="00DA12C2"/>
    <w:rsid w:val="00E160D4"/>
    <w:rsid w:val="00EF66D0"/>
    <w:rsid w:val="00F304CB"/>
    <w:rsid w:val="00F367C8"/>
    <w:rsid w:val="00F63EFF"/>
    <w:rsid w:val="00F84065"/>
    <w:rsid w:val="00F92146"/>
    <w:rsid w:val="00F96481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BBFB1-286D-4A22-9871-9AE7999F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6E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6E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A6E42"/>
  </w:style>
  <w:style w:type="character" w:customStyle="1" w:styleId="apple-converted-space">
    <w:name w:val="apple-converted-space"/>
    <w:basedOn w:val="a0"/>
    <w:rsid w:val="001A6E42"/>
  </w:style>
  <w:style w:type="character" w:styleId="a5">
    <w:name w:val="Hyperlink"/>
    <w:basedOn w:val="a0"/>
    <w:uiPriority w:val="99"/>
    <w:semiHidden/>
    <w:unhideWhenUsed/>
    <w:rsid w:val="001A6E42"/>
    <w:rPr>
      <w:color w:val="0000FF"/>
      <w:u w:val="single"/>
    </w:rPr>
  </w:style>
  <w:style w:type="character" w:styleId="a6">
    <w:name w:val="Emphasis"/>
    <w:basedOn w:val="a0"/>
    <w:uiPriority w:val="20"/>
    <w:qFormat/>
    <w:rsid w:val="001A6E42"/>
    <w:rPr>
      <w:i/>
      <w:iCs/>
    </w:rPr>
  </w:style>
  <w:style w:type="character" w:styleId="a7">
    <w:name w:val="Strong"/>
    <w:basedOn w:val="a0"/>
    <w:uiPriority w:val="22"/>
    <w:qFormat/>
    <w:rsid w:val="001A6E42"/>
    <w:rPr>
      <w:b/>
      <w:bCs/>
    </w:rPr>
  </w:style>
  <w:style w:type="paragraph" w:styleId="a8">
    <w:name w:val="Normal (Web)"/>
    <w:basedOn w:val="a"/>
    <w:uiPriority w:val="99"/>
    <w:semiHidden/>
    <w:unhideWhenUsed/>
    <w:rsid w:val="001A6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20E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9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252A-ECCE-43FC-BB68-5A8A3AF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28</cp:revision>
  <dcterms:created xsi:type="dcterms:W3CDTF">2018-09-13T01:10:00Z</dcterms:created>
  <dcterms:modified xsi:type="dcterms:W3CDTF">2018-09-20T07:01:00Z</dcterms:modified>
</cp:coreProperties>
</file>