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b/>
          <w:sz w:val="30"/>
          <w:szCs w:val="30"/>
        </w:rPr>
        <w:t>年在学研究生国家公派项目学生材料报送说明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学生书面申请材料请按如下清单顺序整理上报：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（一）《南开大学202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年在学研究生公派项目申请表》</w:t>
      </w:r>
    </w:p>
    <w:p>
      <w:pPr>
        <w:ind w:firstLine="281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*（二）</w:t>
      </w:r>
      <w:r>
        <w:rPr>
          <w:rFonts w:hint="eastAsia" w:asciiTheme="minorEastAsia" w:hAnsiTheme="minorEastAsia"/>
          <w:sz w:val="28"/>
          <w:szCs w:val="28"/>
        </w:rPr>
        <w:t>校内专家评审意见表（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联合培养博士研究生</w:t>
      </w:r>
      <w:r>
        <w:rPr>
          <w:rFonts w:hint="eastAsia" w:asciiTheme="minorEastAsia" w:hAnsiTheme="minorEastAsia"/>
          <w:sz w:val="28"/>
          <w:szCs w:val="28"/>
        </w:rPr>
        <w:t>申请人需提交）</w:t>
      </w:r>
    </w:p>
    <w:p>
      <w:pPr>
        <w:ind w:firstLine="28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（三）国内导师推荐信（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攻读博士学位研究生和联合培养博士研究生均需提交，另需提供电子版一份）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（四）有效身份证复印件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（五）邀请信/入学通知书复印件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（六）成绩单复印件（自本科阶段起）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（七）最高学历/学位证书复印件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（八）推迟毕业证明（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博士三、四年级申请联合培养</w:t>
      </w:r>
      <w:r>
        <w:rPr>
          <w:rFonts w:hint="eastAsia" w:asciiTheme="minorEastAsia" w:hAnsiTheme="minorEastAsia"/>
          <w:sz w:val="28"/>
          <w:szCs w:val="28"/>
        </w:rPr>
        <w:t>需要提交，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另需提供电子版一份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（九）外语水平证明复印件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（十）学习计划（外文）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（十一）主要科研成果（清单及摘要）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（十二）国外导师简历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*（十三）国外合作大学增补名单（仅需电子版）</w:t>
      </w:r>
    </w:p>
    <w:p>
      <w:pPr>
        <w:ind w:left="705" w:leftChars="50" w:hanging="600" w:hanging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 1.《校内专家评审意见表》由学院组织评审专家组完成并将结果直接报送至研究生院培养办，详见</w:t>
      </w:r>
      <w:r>
        <w:rPr>
          <w:rFonts w:hint="eastAsia" w:asciiTheme="minorEastAsia" w:hAnsiTheme="minorEastAsia"/>
          <w:b/>
          <w:sz w:val="24"/>
          <w:szCs w:val="24"/>
        </w:rPr>
        <w:t>附件4</w:t>
      </w:r>
      <w:r>
        <w:rPr>
          <w:rFonts w:hint="eastAsia" w:asciiTheme="minorEastAsia" w:hAnsiTheme="minorEastAsia"/>
          <w:sz w:val="24"/>
          <w:szCs w:val="24"/>
        </w:rPr>
        <w:t xml:space="preserve">。 </w:t>
      </w:r>
    </w:p>
    <w:p>
      <w:pPr>
        <w:ind w:left="705" w:leftChars="50" w:hanging="600" w:hanging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2.如推荐人所申请国外高校不在《南开大学202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年开展合作国外大学名单》中，学院需提交该项材料，应同时附上国外大学介绍、合作情况等材料一份（电子版）。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二、材料装订整理要求：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（一）所有学生书面材料一律使用A4复印纸打印或复印；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（二）书面材料须一式一份，</w:t>
      </w:r>
      <w:r>
        <w:rPr>
          <w:rFonts w:hint="eastAsia" w:cs="Times New Roman" w:asciiTheme="minorEastAsia" w:hAnsiTheme="minorEastAsia"/>
          <w:bCs/>
          <w:color w:val="000000"/>
          <w:sz w:val="28"/>
          <w:szCs w:val="28"/>
        </w:rPr>
        <w:t>提交材料不全者，不予受理；</w:t>
      </w:r>
    </w:p>
    <w:p>
      <w:pPr>
        <w:pStyle w:val="8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8"/>
        </w:rPr>
        <w:t>（三）所有材料应</w:t>
      </w:r>
      <w:r>
        <w:rPr>
          <w:rFonts w:hint="eastAsia" w:cs="Times New Roman" w:asciiTheme="minorEastAsia" w:hAnsiTheme="minorEastAsia"/>
          <w:b/>
          <w:bCs/>
          <w:color w:val="000000"/>
          <w:sz w:val="28"/>
          <w:szCs w:val="28"/>
        </w:rPr>
        <w:t>自行备份</w:t>
      </w:r>
      <w:r>
        <w:rPr>
          <w:rFonts w:hint="eastAsia" w:cs="Times New Roman" w:asciiTheme="minorEastAsia" w:hAnsiTheme="minorEastAsia"/>
          <w:bCs/>
          <w:color w:val="000000"/>
          <w:sz w:val="28"/>
          <w:szCs w:val="28"/>
        </w:rPr>
        <w:t>，以备后续网上申请提交电子材料时使用；</w:t>
      </w:r>
    </w:p>
    <w:p>
      <w:pPr>
        <w:rPr>
          <w:rFonts w:cs="Times New Roman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8"/>
        </w:rPr>
        <w:t>（四）所有材料提交后不予退还；</w:t>
      </w:r>
    </w:p>
    <w:p>
      <w:pPr>
        <w:rPr>
          <w:rFonts w:cs="Times New Roman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8"/>
        </w:rPr>
        <w:t>（五）材料须按以上顺序排列，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用长尾夹夹好，不要用订书机装订；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（六）请不要将邀请函/入学通知原件放入申请材料；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（七）请不要在书面申请材料以外额外添加塑料封皮或信封。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材料报送时间及说明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OLE_LINK2"/>
      <w:bookmarkStart w:id="1" w:name="OLE_LINK1"/>
      <w:r>
        <w:rPr>
          <w:rFonts w:hint="eastAsia" w:asciiTheme="minorEastAsia" w:hAnsiTheme="minorEastAsia"/>
          <w:sz w:val="28"/>
          <w:szCs w:val="28"/>
        </w:rPr>
        <w:t>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申请同学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日上午10点前</w:t>
      </w:r>
      <w:r>
        <w:rPr>
          <w:rFonts w:hint="eastAsia" w:asciiTheme="minorEastAsia" w:hAnsiTheme="minorEastAsia"/>
          <w:sz w:val="28"/>
          <w:szCs w:val="28"/>
        </w:rPr>
        <w:t>将</w:t>
      </w:r>
      <w:r>
        <w:rPr>
          <w:rFonts w:hint="eastAsia" w:asciiTheme="minorEastAsia" w:hAnsiTheme="minorEastAsia"/>
          <w:b/>
          <w:sz w:val="28"/>
          <w:szCs w:val="28"/>
        </w:rPr>
        <w:t>攻读博士学位研究生</w:t>
      </w:r>
      <w:r>
        <w:rPr>
          <w:rFonts w:hint="eastAsia" w:asciiTheme="minorEastAsia" w:hAnsiTheme="minorEastAsia"/>
          <w:sz w:val="28"/>
          <w:szCs w:val="28"/>
        </w:rPr>
        <w:t>的如下材料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送到化学学院中楼413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hint="eastAsia" w:asciiTheme="minorEastAsia" w:hAnsiTheme="minorEastAsia"/>
          <w:b/>
          <w:sz w:val="28"/>
          <w:szCs w:val="28"/>
        </w:rPr>
        <w:t>联合培养博士研究生</w:t>
      </w:r>
      <w:r>
        <w:rPr>
          <w:rFonts w:hint="eastAsia" w:asciiTheme="minorEastAsia" w:hAnsiTheme="minorEastAsia"/>
          <w:sz w:val="28"/>
          <w:szCs w:val="28"/>
        </w:rPr>
        <w:t>的材料于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4月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日上午10点前</w:t>
      </w:r>
      <w:r>
        <w:rPr>
          <w:rFonts w:hint="eastAsia" w:asciiTheme="minorEastAsia" w:hAnsiTheme="minorEastAsia"/>
          <w:sz w:val="28"/>
          <w:szCs w:val="28"/>
        </w:rPr>
        <w:t>完成提交。（联系人：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郑老师</w:t>
      </w:r>
      <w:r>
        <w:rPr>
          <w:rFonts w:hint="eastAsia" w:asciiTheme="minorEastAsia" w:hAnsiTheme="minorEastAsia"/>
          <w:sz w:val="28"/>
          <w:szCs w:val="28"/>
        </w:rPr>
        <w:t>，电话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23508473</w:t>
      </w:r>
      <w:r>
        <w:rPr>
          <w:rFonts w:hint="eastAsia" w:asciiTheme="minorEastAsia" w:hAnsiTheme="minorEastAsia"/>
          <w:sz w:val="28"/>
          <w:szCs w:val="28"/>
        </w:rPr>
        <w:t>）</w:t>
      </w:r>
    </w:p>
    <w:bookmarkEnd w:id="0"/>
    <w:bookmarkEnd w:id="1"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（一）按上述要求整理好的所有推荐学生纸质申请材料；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（二）学生汇总表（见</w:t>
      </w:r>
      <w:r>
        <w:rPr>
          <w:rFonts w:hint="eastAsia" w:asciiTheme="minorEastAsia" w:hAnsiTheme="minorEastAsia"/>
          <w:b/>
          <w:sz w:val="28"/>
          <w:szCs w:val="28"/>
        </w:rPr>
        <w:t>附件7</w:t>
      </w:r>
      <w:r>
        <w:rPr>
          <w:rFonts w:hint="eastAsia" w:asciiTheme="minorEastAsia" w:hAnsiTheme="minorEastAsia"/>
          <w:sz w:val="28"/>
          <w:szCs w:val="28"/>
        </w:rPr>
        <w:t>），电子版同时发送至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018186</w:t>
      </w:r>
      <w:r>
        <w:rPr>
          <w:rFonts w:hint="eastAsia" w:asciiTheme="minorEastAsia" w:hAnsiTheme="minorEastAsia"/>
          <w:sz w:val="28"/>
          <w:szCs w:val="28"/>
        </w:rPr>
        <w:t>@nankai.edu.cn。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left="980" w:hanging="980" w:hangingChars="350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化学学院</w:t>
      </w:r>
      <w:bookmarkStart w:id="2" w:name="_GoBack"/>
      <w:bookmarkEnd w:id="2"/>
    </w:p>
    <w:p>
      <w:pPr>
        <w:ind w:left="980" w:hanging="980" w:hangingChars="350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2023年2月13日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86570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E6B02"/>
    <w:multiLevelType w:val="multilevel"/>
    <w:tmpl w:val="326E6B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E9DC3"/>
    <w:multiLevelType w:val="singleLevel"/>
    <w:tmpl w:val="5A5E9DC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505166"/>
    <w:rsid w:val="0000049E"/>
    <w:rsid w:val="000400B6"/>
    <w:rsid w:val="00061102"/>
    <w:rsid w:val="000A25DC"/>
    <w:rsid w:val="000C071E"/>
    <w:rsid w:val="001018E3"/>
    <w:rsid w:val="001103F4"/>
    <w:rsid w:val="00111B82"/>
    <w:rsid w:val="00136A4D"/>
    <w:rsid w:val="001533D9"/>
    <w:rsid w:val="00163308"/>
    <w:rsid w:val="00194C10"/>
    <w:rsid w:val="001A5572"/>
    <w:rsid w:val="001C05C4"/>
    <w:rsid w:val="002067E9"/>
    <w:rsid w:val="002119CD"/>
    <w:rsid w:val="0021359B"/>
    <w:rsid w:val="00277781"/>
    <w:rsid w:val="002863FF"/>
    <w:rsid w:val="00295FB9"/>
    <w:rsid w:val="002E42C0"/>
    <w:rsid w:val="00305AB7"/>
    <w:rsid w:val="00310CBE"/>
    <w:rsid w:val="00357BEA"/>
    <w:rsid w:val="00357C26"/>
    <w:rsid w:val="003601F3"/>
    <w:rsid w:val="0036557F"/>
    <w:rsid w:val="00366B72"/>
    <w:rsid w:val="0039731E"/>
    <w:rsid w:val="003B0C9E"/>
    <w:rsid w:val="003F4560"/>
    <w:rsid w:val="003F6771"/>
    <w:rsid w:val="00401E43"/>
    <w:rsid w:val="00410E0A"/>
    <w:rsid w:val="0041445D"/>
    <w:rsid w:val="00424BED"/>
    <w:rsid w:val="00434982"/>
    <w:rsid w:val="00441492"/>
    <w:rsid w:val="00471AA8"/>
    <w:rsid w:val="004910A9"/>
    <w:rsid w:val="004930CC"/>
    <w:rsid w:val="004E409E"/>
    <w:rsid w:val="004F7042"/>
    <w:rsid w:val="00505166"/>
    <w:rsid w:val="00531FCF"/>
    <w:rsid w:val="005327E1"/>
    <w:rsid w:val="005457B1"/>
    <w:rsid w:val="00552743"/>
    <w:rsid w:val="00590B09"/>
    <w:rsid w:val="005916FF"/>
    <w:rsid w:val="005B292A"/>
    <w:rsid w:val="0060544B"/>
    <w:rsid w:val="00692D43"/>
    <w:rsid w:val="006A60EB"/>
    <w:rsid w:val="006B079E"/>
    <w:rsid w:val="006C1B5B"/>
    <w:rsid w:val="006C54F5"/>
    <w:rsid w:val="006C68C8"/>
    <w:rsid w:val="006D6A9C"/>
    <w:rsid w:val="006D7CD0"/>
    <w:rsid w:val="00701B57"/>
    <w:rsid w:val="00734DBB"/>
    <w:rsid w:val="007421A8"/>
    <w:rsid w:val="00756759"/>
    <w:rsid w:val="00763A13"/>
    <w:rsid w:val="007D15A1"/>
    <w:rsid w:val="007D43C0"/>
    <w:rsid w:val="007D58E0"/>
    <w:rsid w:val="007F4858"/>
    <w:rsid w:val="00827045"/>
    <w:rsid w:val="00830329"/>
    <w:rsid w:val="00844A11"/>
    <w:rsid w:val="00870982"/>
    <w:rsid w:val="008A58FB"/>
    <w:rsid w:val="008B7099"/>
    <w:rsid w:val="009153B3"/>
    <w:rsid w:val="009227E0"/>
    <w:rsid w:val="0093178E"/>
    <w:rsid w:val="00934B70"/>
    <w:rsid w:val="00983026"/>
    <w:rsid w:val="00994144"/>
    <w:rsid w:val="009A55EA"/>
    <w:rsid w:val="009C0A79"/>
    <w:rsid w:val="009D160D"/>
    <w:rsid w:val="009E37AA"/>
    <w:rsid w:val="00A02E3C"/>
    <w:rsid w:val="00A048A3"/>
    <w:rsid w:val="00A1739C"/>
    <w:rsid w:val="00A26C04"/>
    <w:rsid w:val="00A325D9"/>
    <w:rsid w:val="00A335A6"/>
    <w:rsid w:val="00A60781"/>
    <w:rsid w:val="00A66A34"/>
    <w:rsid w:val="00A729B2"/>
    <w:rsid w:val="00A86DED"/>
    <w:rsid w:val="00A94CE7"/>
    <w:rsid w:val="00A9514E"/>
    <w:rsid w:val="00A97D42"/>
    <w:rsid w:val="00AB0C8E"/>
    <w:rsid w:val="00AE07C0"/>
    <w:rsid w:val="00AE2D10"/>
    <w:rsid w:val="00B0411F"/>
    <w:rsid w:val="00B04DC8"/>
    <w:rsid w:val="00B222E5"/>
    <w:rsid w:val="00B258D9"/>
    <w:rsid w:val="00B40DAD"/>
    <w:rsid w:val="00B6635E"/>
    <w:rsid w:val="00B81B5F"/>
    <w:rsid w:val="00B85237"/>
    <w:rsid w:val="00BA79EA"/>
    <w:rsid w:val="00BB2594"/>
    <w:rsid w:val="00BB3989"/>
    <w:rsid w:val="00BB772F"/>
    <w:rsid w:val="00BC2E3C"/>
    <w:rsid w:val="00BE04DA"/>
    <w:rsid w:val="00BE1895"/>
    <w:rsid w:val="00BF0FBF"/>
    <w:rsid w:val="00C66B7E"/>
    <w:rsid w:val="00C96523"/>
    <w:rsid w:val="00CA50BB"/>
    <w:rsid w:val="00CB3CCD"/>
    <w:rsid w:val="00CD417E"/>
    <w:rsid w:val="00CD5D4C"/>
    <w:rsid w:val="00CF1ED7"/>
    <w:rsid w:val="00D328EF"/>
    <w:rsid w:val="00D3439A"/>
    <w:rsid w:val="00D468EB"/>
    <w:rsid w:val="00D474AB"/>
    <w:rsid w:val="00D60878"/>
    <w:rsid w:val="00D63A58"/>
    <w:rsid w:val="00D725A3"/>
    <w:rsid w:val="00D8737E"/>
    <w:rsid w:val="00D956F3"/>
    <w:rsid w:val="00DD0C5B"/>
    <w:rsid w:val="00DE5D02"/>
    <w:rsid w:val="00DF370D"/>
    <w:rsid w:val="00E00B2F"/>
    <w:rsid w:val="00E162EC"/>
    <w:rsid w:val="00E26F13"/>
    <w:rsid w:val="00E5461C"/>
    <w:rsid w:val="00E549D1"/>
    <w:rsid w:val="00EA26F1"/>
    <w:rsid w:val="00EA7A53"/>
    <w:rsid w:val="00EE0822"/>
    <w:rsid w:val="00EF6F69"/>
    <w:rsid w:val="00F004E7"/>
    <w:rsid w:val="00F01037"/>
    <w:rsid w:val="00F24AA2"/>
    <w:rsid w:val="00F518B8"/>
    <w:rsid w:val="00F557A3"/>
    <w:rsid w:val="00F80E94"/>
    <w:rsid w:val="00F908BF"/>
    <w:rsid w:val="1ABB3E60"/>
    <w:rsid w:val="1DB57152"/>
    <w:rsid w:val="2A1C4276"/>
    <w:rsid w:val="2C8D4C2F"/>
    <w:rsid w:val="326A72D8"/>
    <w:rsid w:val="37207AE9"/>
    <w:rsid w:val="39761998"/>
    <w:rsid w:val="42360FFD"/>
    <w:rsid w:val="4726101D"/>
    <w:rsid w:val="4F4F1BED"/>
    <w:rsid w:val="524855B8"/>
    <w:rsid w:val="53DA0F7B"/>
    <w:rsid w:val="6E3A0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NKU</Company>
  <Pages>2</Pages>
  <Words>766</Words>
  <Characters>814</Characters>
  <Lines>7</Lines>
  <Paragraphs>1</Paragraphs>
  <TotalTime>645</TotalTime>
  <ScaleCrop>false</ScaleCrop>
  <LinksUpToDate>false</LinksUpToDate>
  <CharactersWithSpaces>886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2013-02-22T03:22:00Z</dcterms:created>
  <dc:creator>ZHANG XIAN</dc:creator>
  <cp:lastModifiedBy>Lenovo</cp:lastModifiedBy>
  <dcterms:modified xsi:type="dcterms:W3CDTF">2023-02-14T07:48:07Z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D1DD39211B6044FBB3389184E3032E8F</vt:lpwstr>
  </property>
</Properties>
</file>